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A6BF6" w14:textId="11796056" w:rsidR="003445CD" w:rsidRPr="00C2306D" w:rsidRDefault="003445CD" w:rsidP="003445CD">
      <w:pPr>
        <w:jc w:val="both"/>
        <w:rPr>
          <w:rFonts w:ascii="ArialMT" w:hAnsi="ArialMT" w:cs="Arial"/>
          <w:sz w:val="22"/>
          <w:szCs w:val="22"/>
        </w:rPr>
      </w:pPr>
    </w:p>
    <w:tbl>
      <w:tblPr>
        <w:tblW w:w="9924" w:type="dxa"/>
        <w:tblInd w:w="-44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924"/>
      </w:tblGrid>
      <w:tr w:rsidR="003445CD" w:rsidRPr="00C2306D" w14:paraId="786DD2DC" w14:textId="77777777" w:rsidTr="00961D61">
        <w:trPr>
          <w:trHeight w:val="5818"/>
        </w:trPr>
        <w:tc>
          <w:tcPr>
            <w:tcW w:w="9924" w:type="dxa"/>
            <w:tcBorders>
              <w:top w:val="double" w:sz="4" w:space="0" w:color="auto"/>
              <w:left w:val="double" w:sz="4" w:space="0" w:color="auto"/>
              <w:bottom w:val="single" w:sz="4" w:space="0" w:color="auto"/>
              <w:right w:val="double" w:sz="4" w:space="0" w:color="auto"/>
            </w:tcBorders>
          </w:tcPr>
          <w:tbl>
            <w:tblPr>
              <w:tblpPr w:leftFromText="141" w:rightFromText="141" w:vertAnchor="text" w:horzAnchor="margin" w:tblpY="-239"/>
              <w:tblOverlap w:val="neve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008"/>
            </w:tblGrid>
            <w:tr w:rsidR="003445CD" w:rsidRPr="00C2306D" w14:paraId="6FED41C0" w14:textId="77777777" w:rsidTr="00AD6316">
              <w:trPr>
                <w:trHeight w:val="700"/>
              </w:trPr>
              <w:tc>
                <w:tcPr>
                  <w:tcW w:w="4815" w:type="dxa"/>
                  <w:shd w:val="clear" w:color="auto" w:fill="auto"/>
                </w:tcPr>
                <w:p w14:paraId="191CA798" w14:textId="1E9965E8" w:rsidR="003445CD" w:rsidRPr="00C2306D" w:rsidRDefault="003445CD" w:rsidP="00891511">
                  <w:pPr>
                    <w:tabs>
                      <w:tab w:val="left" w:pos="7513"/>
                    </w:tabs>
                    <w:jc w:val="both"/>
                    <w:rPr>
                      <w:rFonts w:ascii="ArialMT" w:hAnsi="ArialMT" w:cs="Arial"/>
                      <w:b/>
                      <w:bCs/>
                      <w:sz w:val="22"/>
                      <w:szCs w:val="22"/>
                    </w:rPr>
                  </w:pPr>
                  <w:r w:rsidRPr="00C2306D">
                    <w:rPr>
                      <w:rFonts w:ascii="ArialMT" w:hAnsi="ArialMT" w:cs="Arial"/>
                      <w:b/>
                      <w:bCs/>
                      <w:sz w:val="22"/>
                      <w:szCs w:val="22"/>
                    </w:rPr>
                    <w:t xml:space="preserve">ID de Ficha: </w:t>
                  </w:r>
                </w:p>
              </w:tc>
              <w:tc>
                <w:tcPr>
                  <w:tcW w:w="5008" w:type="dxa"/>
                  <w:shd w:val="clear" w:color="auto" w:fill="auto"/>
                </w:tcPr>
                <w:p w14:paraId="3E4A9384" w14:textId="62ED9D9F" w:rsidR="005779BA" w:rsidRPr="00C2306D" w:rsidRDefault="003445CD" w:rsidP="00891511">
                  <w:pPr>
                    <w:tabs>
                      <w:tab w:val="left" w:pos="7513"/>
                    </w:tabs>
                    <w:jc w:val="both"/>
                    <w:rPr>
                      <w:rFonts w:ascii="ArialMT" w:hAnsi="ArialMT" w:cs="Arial"/>
                      <w:b/>
                      <w:bCs/>
                      <w:sz w:val="22"/>
                      <w:szCs w:val="22"/>
                    </w:rPr>
                  </w:pPr>
                  <w:r w:rsidRPr="00C2306D">
                    <w:rPr>
                      <w:rFonts w:ascii="ArialMT" w:hAnsi="ArialMT" w:cs="Arial"/>
                      <w:b/>
                      <w:bCs/>
                      <w:sz w:val="22"/>
                      <w:szCs w:val="22"/>
                    </w:rPr>
                    <w:t>Responsable de la Ficha:</w:t>
                  </w:r>
                </w:p>
                <w:p w14:paraId="3286941F" w14:textId="44EE5D2D" w:rsidR="005779BA" w:rsidRPr="005779BA" w:rsidRDefault="007F23CD" w:rsidP="00891511">
                  <w:pPr>
                    <w:tabs>
                      <w:tab w:val="left" w:pos="7513"/>
                    </w:tabs>
                    <w:jc w:val="both"/>
                    <w:rPr>
                      <w:rFonts w:ascii="ArialMT" w:hAnsi="ArialMT" w:cs="Arial"/>
                      <w:sz w:val="22"/>
                      <w:szCs w:val="22"/>
                    </w:rPr>
                  </w:pPr>
                  <w:r>
                    <w:rPr>
                      <w:rFonts w:ascii="ArialMT" w:hAnsi="ArialMT" w:cs="Arial"/>
                      <w:sz w:val="22"/>
                      <w:szCs w:val="22"/>
                    </w:rPr>
                    <w:t>Julián Echeverry Rincón</w:t>
                  </w:r>
                </w:p>
              </w:tc>
            </w:tr>
          </w:tbl>
          <w:p w14:paraId="7C005071" w14:textId="77777777" w:rsidR="003445CD" w:rsidRPr="00C2306D" w:rsidRDefault="003445CD" w:rsidP="00891511">
            <w:pPr>
              <w:rPr>
                <w:rFonts w:ascii="ArialMT" w:hAnsi="ArialMT"/>
                <w:vanish/>
                <w:sz w:val="22"/>
                <w:szCs w:val="22"/>
              </w:rPr>
            </w:pPr>
          </w:p>
          <w:tbl>
            <w:tblPr>
              <w:tblpPr w:leftFromText="141" w:rightFromText="141" w:vertAnchor="text" w:horzAnchor="margin" w:tblpX="-10" w:tblpY="-209"/>
              <w:tblOverlap w:val="neve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9"/>
            </w:tblGrid>
            <w:tr w:rsidR="003445CD" w:rsidRPr="00C2306D" w14:paraId="2D4C3789" w14:textId="77777777" w:rsidTr="00891511">
              <w:trPr>
                <w:trHeight w:val="384"/>
              </w:trPr>
              <w:tc>
                <w:tcPr>
                  <w:tcW w:w="9909" w:type="dxa"/>
                  <w:shd w:val="clear" w:color="auto" w:fill="BFBFBF"/>
                </w:tcPr>
                <w:p w14:paraId="331AFC42" w14:textId="77777777" w:rsidR="003445CD" w:rsidRPr="00C2306D" w:rsidRDefault="003445CD" w:rsidP="00891511">
                  <w:pPr>
                    <w:tabs>
                      <w:tab w:val="left" w:pos="7513"/>
                    </w:tabs>
                    <w:jc w:val="center"/>
                    <w:rPr>
                      <w:rFonts w:ascii="ArialMT" w:hAnsi="ArialMT" w:cs="Arial"/>
                      <w:b/>
                      <w:bCs/>
                      <w:sz w:val="22"/>
                      <w:szCs w:val="22"/>
                    </w:rPr>
                  </w:pPr>
                  <w:r w:rsidRPr="00C2306D">
                    <w:rPr>
                      <w:rFonts w:ascii="ArialMT" w:hAnsi="ArialMT" w:cs="Arial"/>
                      <w:b/>
                      <w:bCs/>
                      <w:sz w:val="22"/>
                      <w:szCs w:val="22"/>
                    </w:rPr>
                    <w:t>DATOS DE LA SOLICITUD</w:t>
                  </w:r>
                </w:p>
              </w:tc>
            </w:tr>
          </w:tbl>
          <w:p w14:paraId="5FFB4827" w14:textId="77777777" w:rsidR="003445CD" w:rsidRPr="00C2306D" w:rsidRDefault="003445CD" w:rsidP="00891511">
            <w:pPr>
              <w:rPr>
                <w:rFonts w:ascii="ArialMT" w:hAnsi="ArialMT"/>
                <w:vanish/>
                <w:sz w:val="22"/>
                <w:szCs w:val="22"/>
              </w:rPr>
            </w:pPr>
          </w:p>
          <w:tbl>
            <w:tblPr>
              <w:tblpPr w:leftFromText="141" w:rightFromText="141" w:vertAnchor="text" w:horzAnchor="margin" w:tblpY="-223"/>
              <w:tblOverlap w:val="neve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835"/>
              <w:gridCol w:w="3450"/>
            </w:tblGrid>
            <w:tr w:rsidR="003445CD" w:rsidRPr="00C2306D" w14:paraId="096B8233" w14:textId="77777777" w:rsidTr="00BB5D36">
              <w:trPr>
                <w:trHeight w:val="983"/>
              </w:trPr>
              <w:tc>
                <w:tcPr>
                  <w:tcW w:w="3539" w:type="dxa"/>
                  <w:shd w:val="clear" w:color="auto" w:fill="auto"/>
                </w:tcPr>
                <w:p w14:paraId="460BE1A6" w14:textId="77777777" w:rsidR="003445CD" w:rsidRPr="00C2306D" w:rsidRDefault="003445CD" w:rsidP="00891511">
                  <w:pPr>
                    <w:tabs>
                      <w:tab w:val="left" w:pos="7513"/>
                    </w:tabs>
                    <w:jc w:val="center"/>
                    <w:rPr>
                      <w:rFonts w:ascii="ArialMT" w:hAnsi="ArialMT" w:cs="Arial"/>
                      <w:b/>
                      <w:bCs/>
                      <w:sz w:val="22"/>
                      <w:szCs w:val="22"/>
                    </w:rPr>
                  </w:pPr>
                  <w:r w:rsidRPr="00C2306D">
                    <w:rPr>
                      <w:rFonts w:ascii="ArialMT" w:hAnsi="ArialMT" w:cs="Arial"/>
                      <w:b/>
                      <w:bCs/>
                      <w:sz w:val="22"/>
                      <w:szCs w:val="22"/>
                    </w:rPr>
                    <w:t>No. de la solicitud de</w:t>
                  </w:r>
                </w:p>
                <w:p w14:paraId="36A2634B" w14:textId="18C2248F" w:rsidR="003445CD" w:rsidRPr="00C2306D" w:rsidRDefault="003445CD" w:rsidP="00D952D7">
                  <w:pPr>
                    <w:tabs>
                      <w:tab w:val="left" w:pos="7513"/>
                    </w:tabs>
                    <w:jc w:val="center"/>
                    <w:rPr>
                      <w:rFonts w:ascii="ArialMT" w:hAnsi="ArialMT" w:cs="Arial"/>
                      <w:b/>
                      <w:bCs/>
                      <w:sz w:val="22"/>
                      <w:szCs w:val="22"/>
                    </w:rPr>
                  </w:pPr>
                  <w:r w:rsidRPr="00C2306D">
                    <w:rPr>
                      <w:rFonts w:ascii="ArialMT" w:hAnsi="ArialMT" w:cs="Arial"/>
                      <w:b/>
                      <w:bCs/>
                      <w:sz w:val="22"/>
                      <w:szCs w:val="22"/>
                    </w:rPr>
                    <w:t>Conciliación</w:t>
                  </w:r>
                </w:p>
                <w:p w14:paraId="0EC80253" w14:textId="64F20970" w:rsidR="003445CD" w:rsidRPr="00D952D7" w:rsidRDefault="00446B27" w:rsidP="00603BA2">
                  <w:pPr>
                    <w:pStyle w:val="NormalWeb"/>
                    <w:jc w:val="center"/>
                    <w:rPr>
                      <w:rFonts w:ascii="ArialMT" w:hAnsi="ArialMT"/>
                      <w:sz w:val="22"/>
                      <w:szCs w:val="22"/>
                    </w:rPr>
                  </w:pPr>
                  <w:r>
                    <w:rPr>
                      <w:rFonts w:ascii="Arial" w:hAnsi="Arial" w:cs="Arial"/>
                      <w:b/>
                      <w:bCs/>
                      <w:position w:val="-2"/>
                      <w:sz w:val="22"/>
                      <w:szCs w:val="22"/>
                    </w:rPr>
                    <w:t xml:space="preserve">Radicado interno: </w:t>
                  </w:r>
                  <w:r w:rsidR="00603BA2">
                    <w:rPr>
                      <w:rFonts w:ascii="Arial" w:hAnsi="Arial" w:cs="Arial"/>
                      <w:b/>
                      <w:bCs/>
                      <w:position w:val="-2"/>
                      <w:sz w:val="22"/>
                      <w:szCs w:val="22"/>
                    </w:rPr>
                    <w:t>2026-</w:t>
                  </w:r>
                  <w:r w:rsidR="0014161B">
                    <w:rPr>
                      <w:rFonts w:ascii="Arial" w:hAnsi="Arial" w:cs="Arial"/>
                      <w:b/>
                      <w:bCs/>
                      <w:position w:val="-2"/>
                      <w:sz w:val="22"/>
                      <w:szCs w:val="22"/>
                    </w:rPr>
                    <w:t>026</w:t>
                  </w:r>
                </w:p>
              </w:tc>
              <w:tc>
                <w:tcPr>
                  <w:tcW w:w="2835" w:type="dxa"/>
                  <w:shd w:val="clear" w:color="auto" w:fill="auto"/>
                </w:tcPr>
                <w:p w14:paraId="0209302E" w14:textId="77777777" w:rsidR="003445CD" w:rsidRPr="001E6374" w:rsidRDefault="003445CD" w:rsidP="00891511">
                  <w:pPr>
                    <w:tabs>
                      <w:tab w:val="left" w:pos="7513"/>
                    </w:tabs>
                    <w:jc w:val="center"/>
                    <w:rPr>
                      <w:rFonts w:ascii="ArialMT" w:hAnsi="ArialMT" w:cs="Arial"/>
                      <w:b/>
                      <w:bCs/>
                      <w:sz w:val="22"/>
                      <w:szCs w:val="22"/>
                    </w:rPr>
                  </w:pPr>
                  <w:r w:rsidRPr="001E6374">
                    <w:rPr>
                      <w:rFonts w:ascii="ArialMT" w:hAnsi="ArialMT" w:cs="Arial"/>
                      <w:b/>
                      <w:bCs/>
                      <w:sz w:val="22"/>
                      <w:szCs w:val="22"/>
                    </w:rPr>
                    <w:t>Fecha de los hechos</w:t>
                  </w:r>
                </w:p>
                <w:p w14:paraId="2E3259B4" w14:textId="77777777" w:rsidR="00271DD6" w:rsidRPr="001E6374" w:rsidRDefault="00271DD6" w:rsidP="00271DD6">
                  <w:pPr>
                    <w:tabs>
                      <w:tab w:val="left" w:pos="7513"/>
                    </w:tabs>
                    <w:rPr>
                      <w:rFonts w:ascii="ArialMT" w:hAnsi="ArialMT" w:cs="Arial"/>
                      <w:b/>
                      <w:bCs/>
                      <w:sz w:val="22"/>
                      <w:szCs w:val="22"/>
                    </w:rPr>
                  </w:pPr>
                </w:p>
                <w:p w14:paraId="2A69A831" w14:textId="77777777" w:rsidR="00271DD6" w:rsidRPr="001E6374" w:rsidRDefault="00271DD6" w:rsidP="00891511">
                  <w:pPr>
                    <w:tabs>
                      <w:tab w:val="left" w:pos="7513"/>
                    </w:tabs>
                    <w:jc w:val="center"/>
                    <w:rPr>
                      <w:rFonts w:ascii="ArialMT" w:hAnsi="ArialMT" w:cs="Arial"/>
                      <w:b/>
                      <w:bCs/>
                      <w:sz w:val="22"/>
                      <w:szCs w:val="22"/>
                    </w:rPr>
                  </w:pPr>
                </w:p>
                <w:p w14:paraId="2A0DE7F8" w14:textId="14DE207D" w:rsidR="00347598" w:rsidRPr="001E6374" w:rsidRDefault="008D54CD" w:rsidP="006E622C">
                  <w:pPr>
                    <w:tabs>
                      <w:tab w:val="left" w:pos="7513"/>
                    </w:tabs>
                    <w:jc w:val="center"/>
                    <w:rPr>
                      <w:rFonts w:ascii="ArialMT" w:hAnsi="ArialMT" w:cs="Arial"/>
                      <w:sz w:val="22"/>
                      <w:szCs w:val="22"/>
                    </w:rPr>
                  </w:pPr>
                  <w:r>
                    <w:rPr>
                      <w:rFonts w:ascii="ArialMT" w:hAnsi="ArialMT" w:cs="Arial"/>
                      <w:sz w:val="22"/>
                      <w:szCs w:val="22"/>
                    </w:rPr>
                    <w:t>12 de noviembre de 2025.</w:t>
                  </w:r>
                </w:p>
              </w:tc>
              <w:tc>
                <w:tcPr>
                  <w:tcW w:w="3450" w:type="dxa"/>
                  <w:shd w:val="clear" w:color="auto" w:fill="auto"/>
                </w:tcPr>
                <w:p w14:paraId="506398F0" w14:textId="32662137" w:rsidR="00347598" w:rsidRDefault="003445CD" w:rsidP="00891511">
                  <w:pPr>
                    <w:tabs>
                      <w:tab w:val="left" w:pos="7513"/>
                    </w:tabs>
                    <w:jc w:val="center"/>
                    <w:rPr>
                      <w:rFonts w:ascii="ArialMT" w:hAnsi="ArialMT" w:cs="Arial"/>
                      <w:b/>
                      <w:bCs/>
                      <w:sz w:val="22"/>
                      <w:szCs w:val="22"/>
                    </w:rPr>
                  </w:pPr>
                  <w:r w:rsidRPr="00C2306D">
                    <w:rPr>
                      <w:rFonts w:ascii="ArialMT" w:hAnsi="ArialMT" w:cs="Arial"/>
                      <w:b/>
                      <w:bCs/>
                      <w:sz w:val="22"/>
                      <w:szCs w:val="22"/>
                    </w:rPr>
                    <w:t xml:space="preserve">Tipo de acción o medio de control: </w:t>
                  </w:r>
                </w:p>
                <w:p w14:paraId="1315046A" w14:textId="77777777" w:rsidR="00271DD6" w:rsidRDefault="00271DD6" w:rsidP="00891511">
                  <w:pPr>
                    <w:tabs>
                      <w:tab w:val="left" w:pos="7513"/>
                    </w:tabs>
                    <w:jc w:val="center"/>
                    <w:rPr>
                      <w:rFonts w:ascii="ArialMT" w:hAnsi="ArialMT" w:cs="Arial"/>
                      <w:b/>
                      <w:bCs/>
                      <w:sz w:val="22"/>
                      <w:szCs w:val="22"/>
                    </w:rPr>
                  </w:pPr>
                </w:p>
                <w:p w14:paraId="7288E94F" w14:textId="25570AE4" w:rsidR="003445CD" w:rsidRPr="00681C18" w:rsidRDefault="005973BA" w:rsidP="00891511">
                  <w:pPr>
                    <w:tabs>
                      <w:tab w:val="left" w:pos="7513"/>
                    </w:tabs>
                    <w:jc w:val="center"/>
                    <w:rPr>
                      <w:rFonts w:ascii="ArialMT" w:hAnsi="ArialMT" w:cs="Arial"/>
                      <w:sz w:val="22"/>
                      <w:szCs w:val="22"/>
                    </w:rPr>
                  </w:pPr>
                  <w:r>
                    <w:rPr>
                      <w:rFonts w:ascii="ArialMT" w:hAnsi="ArialMT" w:cs="Arial"/>
                      <w:sz w:val="22"/>
                      <w:szCs w:val="22"/>
                    </w:rPr>
                    <w:t>Nulidad y Restablecimiento del Derecho</w:t>
                  </w:r>
                </w:p>
              </w:tc>
            </w:tr>
          </w:tbl>
          <w:p w14:paraId="307E6793" w14:textId="77777777" w:rsidR="001828EA" w:rsidRDefault="001828EA" w:rsidP="00891511">
            <w:pPr>
              <w:pStyle w:val="NormalWeb"/>
              <w:rPr>
                <w:rFonts w:ascii="ArialMT" w:hAnsi="ArialMT" w:cs="Arial"/>
                <w:b/>
                <w:bCs/>
                <w:sz w:val="22"/>
                <w:szCs w:val="22"/>
              </w:rPr>
            </w:pPr>
          </w:p>
          <w:p w14:paraId="7C6E93CC" w14:textId="66A904CE" w:rsidR="003445CD" w:rsidRPr="00B77586" w:rsidRDefault="003445CD" w:rsidP="00891511">
            <w:pPr>
              <w:pStyle w:val="NormalWeb"/>
              <w:rPr>
                <w:rFonts w:ascii="ArialMT" w:hAnsi="ArialMT" w:cs="Arial"/>
                <w:sz w:val="22"/>
                <w:szCs w:val="22"/>
              </w:rPr>
            </w:pPr>
            <w:r w:rsidRPr="00C2306D">
              <w:rPr>
                <w:rFonts w:ascii="ArialMT" w:hAnsi="ArialMT" w:cs="Arial"/>
                <w:b/>
                <w:bCs/>
                <w:sz w:val="22"/>
                <w:szCs w:val="22"/>
              </w:rPr>
              <w:t xml:space="preserve">Despacho Actual: </w:t>
            </w:r>
            <w:r w:rsidR="00446B27">
              <w:rPr>
                <w:rFonts w:ascii="ArialMT" w:hAnsi="ArialMT" w:cs="Arial"/>
                <w:sz w:val="22"/>
                <w:szCs w:val="22"/>
              </w:rPr>
              <w:t xml:space="preserve">Procuraduría </w:t>
            </w:r>
            <w:r w:rsidR="00C84B10">
              <w:rPr>
                <w:rFonts w:ascii="ArialMT" w:hAnsi="ArialMT" w:cs="Arial"/>
                <w:sz w:val="22"/>
                <w:szCs w:val="22"/>
              </w:rPr>
              <w:t>200</w:t>
            </w:r>
            <w:r w:rsidR="00446B27">
              <w:rPr>
                <w:rFonts w:ascii="ArialMT" w:hAnsi="ArialMT" w:cs="Arial"/>
                <w:sz w:val="22"/>
                <w:szCs w:val="22"/>
              </w:rPr>
              <w:t xml:space="preserve"> Judicial </w:t>
            </w:r>
            <w:r w:rsidR="005E3779">
              <w:rPr>
                <w:rFonts w:ascii="ArialMT" w:hAnsi="ArialMT" w:cs="Arial"/>
                <w:sz w:val="22"/>
                <w:szCs w:val="22"/>
              </w:rPr>
              <w:t xml:space="preserve">I para Asuntos Administrativos de </w:t>
            </w:r>
            <w:r w:rsidR="00C84B10">
              <w:rPr>
                <w:rFonts w:ascii="ArialMT" w:hAnsi="ArialMT" w:cs="Arial"/>
                <w:sz w:val="22"/>
                <w:szCs w:val="22"/>
              </w:rPr>
              <w:t>Zipaquirá</w:t>
            </w:r>
            <w:r w:rsidR="00491A8D">
              <w:rPr>
                <w:rFonts w:ascii="ArialMT" w:hAnsi="ArialMT" w:cs="Arial"/>
                <w:sz w:val="22"/>
                <w:szCs w:val="22"/>
              </w:rPr>
              <w:t>.</w:t>
            </w:r>
          </w:p>
          <w:p w14:paraId="3928FEEF" w14:textId="0F65073B" w:rsidR="003445CD" w:rsidRPr="00C2306D" w:rsidRDefault="003445CD" w:rsidP="00392ECF">
            <w:pPr>
              <w:pStyle w:val="NormalWeb"/>
              <w:shd w:val="clear" w:color="auto" w:fill="FFFFFF"/>
              <w:ind w:left="1628" w:hanging="1628"/>
              <w:jc w:val="both"/>
              <w:rPr>
                <w:rFonts w:ascii="ArialMT" w:hAnsi="ArialMT"/>
                <w:sz w:val="22"/>
                <w:szCs w:val="22"/>
              </w:rPr>
            </w:pPr>
            <w:r w:rsidRPr="00392ECF">
              <w:rPr>
                <w:rFonts w:ascii="ArialMT" w:hAnsi="ArialMT" w:cs="Arial"/>
                <w:b/>
                <w:bCs/>
                <w:sz w:val="22"/>
                <w:szCs w:val="22"/>
              </w:rPr>
              <w:t>Convocante(s):</w:t>
            </w:r>
            <w:r w:rsidR="00B77586">
              <w:rPr>
                <w:rFonts w:ascii="ArialMT" w:hAnsi="ArialMT" w:cs="Arial"/>
                <w:sz w:val="22"/>
                <w:szCs w:val="22"/>
              </w:rPr>
              <w:t xml:space="preserve"> </w:t>
            </w:r>
            <w:r w:rsidR="00C84B10">
              <w:rPr>
                <w:rFonts w:ascii="ArialMT" w:hAnsi="ArialMT" w:cs="Arial"/>
                <w:sz w:val="22"/>
                <w:szCs w:val="22"/>
              </w:rPr>
              <w:t>Guillermo Andrés Castellanos Avendaño y Cristian Camilo Castellanos Avendaño.</w:t>
            </w:r>
          </w:p>
          <w:p w14:paraId="44E501B8" w14:textId="5C41AA8B" w:rsidR="004A295C" w:rsidRDefault="003445CD" w:rsidP="004A295C">
            <w:pPr>
              <w:pStyle w:val="NormalWeb"/>
              <w:ind w:left="1636" w:hanging="1636"/>
              <w:jc w:val="both"/>
              <w:rPr>
                <w:rFonts w:ascii="ArialMT" w:hAnsi="ArialMT" w:cs="Arial"/>
                <w:sz w:val="22"/>
                <w:szCs w:val="22"/>
              </w:rPr>
            </w:pPr>
            <w:r w:rsidRPr="00C2306D">
              <w:rPr>
                <w:rFonts w:ascii="ArialMT" w:hAnsi="ArialMT" w:cs="Arial"/>
                <w:b/>
                <w:bCs/>
                <w:sz w:val="22"/>
                <w:szCs w:val="22"/>
              </w:rPr>
              <w:t xml:space="preserve">Convocado(s): </w:t>
            </w:r>
            <w:r w:rsidR="005973BA" w:rsidRPr="005973BA">
              <w:rPr>
                <w:rFonts w:ascii="ArialMT" w:hAnsi="ArialMT" w:cs="Arial"/>
                <w:sz w:val="22"/>
                <w:szCs w:val="22"/>
              </w:rPr>
              <w:t>Superintendencia de Notariado y Registro</w:t>
            </w:r>
            <w:r w:rsidR="00C84B10">
              <w:rPr>
                <w:rFonts w:ascii="ArialMT" w:hAnsi="ArialMT" w:cs="Arial"/>
                <w:sz w:val="22"/>
                <w:szCs w:val="22"/>
              </w:rPr>
              <w:t xml:space="preserve"> -</w:t>
            </w:r>
            <w:r w:rsidR="00603BA2">
              <w:rPr>
                <w:rFonts w:ascii="ArialMT" w:hAnsi="ArialMT" w:cs="Arial"/>
                <w:sz w:val="22"/>
                <w:szCs w:val="22"/>
              </w:rPr>
              <w:t xml:space="preserve"> Oficina de Registro de Instrumentos Públicos de </w:t>
            </w:r>
            <w:r w:rsidR="00C84B10">
              <w:rPr>
                <w:rFonts w:ascii="ArialMT" w:hAnsi="ArialMT" w:cs="Arial"/>
                <w:sz w:val="22"/>
                <w:szCs w:val="22"/>
              </w:rPr>
              <w:t xml:space="preserve">Zipaquirá y Alcaldía municipal de Cajicá. </w:t>
            </w:r>
          </w:p>
          <w:p w14:paraId="0B839213" w14:textId="58BEC96B" w:rsidR="00781A83" w:rsidRPr="00EC1FE6" w:rsidRDefault="003445CD" w:rsidP="004A295C">
            <w:pPr>
              <w:pStyle w:val="NormalWeb"/>
              <w:ind w:left="1636" w:hanging="1636"/>
              <w:jc w:val="both"/>
              <w:rPr>
                <w:rFonts w:ascii="ArialMT" w:hAnsi="ArialMT" w:cs="Arial"/>
                <w:sz w:val="22"/>
                <w:szCs w:val="22"/>
              </w:rPr>
            </w:pPr>
            <w:r w:rsidRPr="00C2306D">
              <w:rPr>
                <w:rFonts w:ascii="ArialMT" w:hAnsi="ArialMT" w:cs="Arial"/>
                <w:b/>
                <w:bCs/>
                <w:sz w:val="22"/>
                <w:szCs w:val="22"/>
              </w:rPr>
              <w:t>Fecha de la audiencia de conciliación</w:t>
            </w:r>
            <w:r w:rsidR="00781A83">
              <w:rPr>
                <w:rFonts w:ascii="ArialMT" w:hAnsi="ArialMT" w:cs="Arial"/>
                <w:b/>
                <w:bCs/>
                <w:sz w:val="22"/>
                <w:szCs w:val="22"/>
              </w:rPr>
              <w:t xml:space="preserve">: </w:t>
            </w:r>
            <w:r w:rsidR="00EC1FE6">
              <w:rPr>
                <w:rFonts w:ascii="ArialMT" w:hAnsi="ArialMT" w:cs="Arial"/>
                <w:sz w:val="22"/>
                <w:szCs w:val="22"/>
              </w:rPr>
              <w:t>Sin fecha.</w:t>
            </w:r>
          </w:p>
          <w:p w14:paraId="0798ED4E" w14:textId="77777777" w:rsidR="003445CD" w:rsidRPr="005973BA" w:rsidRDefault="003445CD" w:rsidP="00891511">
            <w:pPr>
              <w:tabs>
                <w:tab w:val="left" w:pos="7513"/>
              </w:tabs>
              <w:jc w:val="both"/>
              <w:rPr>
                <w:rFonts w:ascii="ArialMT" w:hAnsi="ArialMT" w:cs="Arial"/>
                <w:sz w:val="22"/>
                <w:szCs w:val="22"/>
              </w:rPr>
            </w:pPr>
          </w:p>
          <w:p w14:paraId="15EFE5F6" w14:textId="274A2292" w:rsidR="0009175C" w:rsidRPr="00762618" w:rsidRDefault="003445CD" w:rsidP="00B11BDF">
            <w:pPr>
              <w:tabs>
                <w:tab w:val="left" w:pos="7513"/>
              </w:tabs>
              <w:jc w:val="both"/>
              <w:rPr>
                <w:rFonts w:ascii="ArialMT" w:hAnsi="ArialMT" w:cs="Arial"/>
                <w:sz w:val="22"/>
                <w:szCs w:val="22"/>
              </w:rPr>
            </w:pPr>
            <w:r w:rsidRPr="00C2306D">
              <w:rPr>
                <w:rFonts w:ascii="ArialMT" w:hAnsi="ArialMT" w:cs="Arial"/>
                <w:b/>
                <w:bCs/>
                <w:sz w:val="22"/>
                <w:szCs w:val="22"/>
              </w:rPr>
              <w:t>OBSERVACIONES:</w:t>
            </w:r>
            <w:r w:rsidR="00762618">
              <w:rPr>
                <w:rFonts w:ascii="ArialMT" w:hAnsi="ArialMT" w:cs="Arial"/>
                <w:b/>
                <w:bCs/>
                <w:sz w:val="22"/>
                <w:szCs w:val="22"/>
              </w:rPr>
              <w:t xml:space="preserve"> </w:t>
            </w:r>
          </w:p>
          <w:p w14:paraId="4385A092" w14:textId="37F96EF9" w:rsidR="00961D61" w:rsidRPr="00B11BDF" w:rsidRDefault="00961D61" w:rsidP="00B11BDF">
            <w:pPr>
              <w:tabs>
                <w:tab w:val="left" w:pos="7513"/>
              </w:tabs>
              <w:jc w:val="both"/>
              <w:rPr>
                <w:rFonts w:ascii="ArialMT" w:hAnsi="ArialMT" w:cs="Arial"/>
                <w:b/>
                <w:bCs/>
                <w:sz w:val="22"/>
                <w:szCs w:val="22"/>
              </w:rPr>
            </w:pPr>
          </w:p>
        </w:tc>
      </w:tr>
      <w:tr w:rsidR="003445CD" w:rsidRPr="00C2306D" w14:paraId="1A1E4250" w14:textId="77777777" w:rsidTr="00961D61">
        <w:trPr>
          <w:trHeight w:val="58"/>
        </w:trPr>
        <w:tc>
          <w:tcPr>
            <w:tcW w:w="9924" w:type="dxa"/>
            <w:tcBorders>
              <w:top w:val="double" w:sz="4" w:space="0" w:color="auto"/>
              <w:left w:val="double" w:sz="4" w:space="0" w:color="auto"/>
              <w:bottom w:val="single" w:sz="4" w:space="0" w:color="auto"/>
              <w:right w:val="double" w:sz="4" w:space="0" w:color="auto"/>
            </w:tcBorders>
            <w:shd w:val="clear" w:color="auto" w:fill="BFBFBF"/>
          </w:tcPr>
          <w:p w14:paraId="283F2940" w14:textId="77777777" w:rsidR="003445CD" w:rsidRPr="00C2306D" w:rsidRDefault="003445CD" w:rsidP="00891511">
            <w:pPr>
              <w:tabs>
                <w:tab w:val="left" w:pos="7513"/>
              </w:tabs>
              <w:jc w:val="center"/>
              <w:rPr>
                <w:rFonts w:ascii="ArialMT" w:hAnsi="ArialMT" w:cs="Arial"/>
                <w:b/>
                <w:bCs/>
                <w:sz w:val="22"/>
                <w:szCs w:val="22"/>
              </w:rPr>
            </w:pPr>
            <w:r w:rsidRPr="00C2306D">
              <w:rPr>
                <w:rFonts w:ascii="ArialMT" w:hAnsi="ArialMT" w:cs="Arial"/>
                <w:b/>
                <w:bCs/>
                <w:sz w:val="22"/>
                <w:szCs w:val="22"/>
              </w:rPr>
              <w:t>DESCRIPCIÓN DE LA SOLICITUD</w:t>
            </w:r>
          </w:p>
        </w:tc>
      </w:tr>
      <w:tr w:rsidR="003445CD" w:rsidRPr="00C2306D" w14:paraId="73E656D8" w14:textId="77777777" w:rsidTr="00961D61">
        <w:trPr>
          <w:trHeight w:val="109"/>
        </w:trPr>
        <w:tc>
          <w:tcPr>
            <w:tcW w:w="9924" w:type="dxa"/>
            <w:tcBorders>
              <w:top w:val="single" w:sz="4" w:space="0" w:color="auto"/>
              <w:left w:val="double" w:sz="4" w:space="0" w:color="auto"/>
              <w:bottom w:val="single" w:sz="4" w:space="0" w:color="auto"/>
              <w:right w:val="double" w:sz="4" w:space="0" w:color="auto"/>
            </w:tcBorders>
          </w:tcPr>
          <w:p w14:paraId="2F89710D" w14:textId="77777777" w:rsidR="00961D61" w:rsidRPr="00961D61" w:rsidRDefault="00961D61" w:rsidP="00961D61">
            <w:pPr>
              <w:pStyle w:val="Prrafodelista"/>
              <w:ind w:left="720"/>
              <w:jc w:val="both"/>
              <w:rPr>
                <w:rFonts w:ascii="ArialMT" w:hAnsi="ArialMT" w:cs="Arial"/>
                <w:sz w:val="22"/>
                <w:szCs w:val="22"/>
              </w:rPr>
            </w:pPr>
          </w:p>
          <w:p w14:paraId="16B2ACE1" w14:textId="75CC4759" w:rsidR="00B75883" w:rsidRPr="0070728C" w:rsidRDefault="003445CD" w:rsidP="00C01BD5">
            <w:pPr>
              <w:pStyle w:val="Prrafodelista"/>
              <w:numPr>
                <w:ilvl w:val="0"/>
                <w:numId w:val="30"/>
              </w:numPr>
              <w:jc w:val="both"/>
              <w:rPr>
                <w:rFonts w:ascii="ArialMT" w:hAnsi="ArialMT" w:cs="Arial"/>
                <w:sz w:val="22"/>
                <w:szCs w:val="22"/>
              </w:rPr>
            </w:pPr>
            <w:r w:rsidRPr="0070728C">
              <w:rPr>
                <w:rFonts w:ascii="ArialMT" w:hAnsi="ArialMT" w:cs="Arial"/>
                <w:b/>
                <w:bCs/>
                <w:sz w:val="22"/>
                <w:szCs w:val="22"/>
              </w:rPr>
              <w:t xml:space="preserve">Pretensiones de la solicitud: </w:t>
            </w:r>
            <w:r w:rsidR="00347598" w:rsidRPr="0070728C">
              <w:rPr>
                <w:rFonts w:ascii="ArialMT" w:hAnsi="ArialMT" w:cs="Arial"/>
                <w:sz w:val="22"/>
                <w:szCs w:val="22"/>
              </w:rPr>
              <w:t>Se procede a la transcripción tal y como fueron relacionadas en la solicitud:</w:t>
            </w:r>
          </w:p>
          <w:p w14:paraId="5C4BE42B" w14:textId="40562484" w:rsidR="002072CA" w:rsidRPr="002072CA" w:rsidRDefault="0069496E" w:rsidP="002072CA">
            <w:pPr>
              <w:pStyle w:val="NormalWeb"/>
              <w:jc w:val="both"/>
              <w:rPr>
                <w:rFonts w:ascii="Arial" w:hAnsi="Arial" w:cs="Arial"/>
                <w:i/>
                <w:iCs/>
                <w:sz w:val="22"/>
                <w:szCs w:val="22"/>
              </w:rPr>
            </w:pPr>
            <w:r w:rsidRPr="002072CA">
              <w:rPr>
                <w:rFonts w:ascii="Arial" w:hAnsi="Arial" w:cs="Arial"/>
                <w:i/>
                <w:iCs/>
                <w:sz w:val="22"/>
                <w:szCs w:val="22"/>
              </w:rPr>
              <w:t>“[</w:t>
            </w:r>
            <w:r w:rsidR="007F23CD" w:rsidRPr="002072CA">
              <w:rPr>
                <w:rFonts w:ascii="Arial" w:hAnsi="Arial" w:cs="Arial"/>
                <w:i/>
                <w:iCs/>
                <w:sz w:val="22"/>
                <w:szCs w:val="22"/>
              </w:rPr>
              <w:t>…</w:t>
            </w:r>
            <w:r w:rsidR="002072CA" w:rsidRPr="002072CA">
              <w:rPr>
                <w:rFonts w:ascii="Arial" w:hAnsi="Arial" w:cs="Arial"/>
                <w:i/>
                <w:iCs/>
                <w:sz w:val="22"/>
                <w:szCs w:val="22"/>
              </w:rPr>
              <w:t xml:space="preserve">En consecuencia, se propone como fórmula de arreglo la siguiente: </w:t>
            </w:r>
          </w:p>
          <w:p w14:paraId="667D2A66" w14:textId="77777777" w:rsidR="002072CA" w:rsidRPr="002072CA" w:rsidRDefault="002072CA" w:rsidP="002072CA">
            <w:pPr>
              <w:pStyle w:val="NormalWeb"/>
              <w:jc w:val="both"/>
              <w:rPr>
                <w:rFonts w:ascii="Arial" w:hAnsi="Arial" w:cs="Arial"/>
                <w:i/>
                <w:iCs/>
                <w:sz w:val="22"/>
                <w:szCs w:val="22"/>
              </w:rPr>
            </w:pPr>
            <w:r w:rsidRPr="002072CA">
              <w:rPr>
                <w:rFonts w:ascii="Arial" w:hAnsi="Arial" w:cs="Arial"/>
                <w:i/>
                <w:iCs/>
                <w:sz w:val="22"/>
                <w:szCs w:val="22"/>
              </w:rPr>
              <w:t xml:space="preserve">1. Que el Municipio de </w:t>
            </w:r>
            <w:proofErr w:type="spellStart"/>
            <w:r w:rsidRPr="002072CA">
              <w:rPr>
                <w:rFonts w:ascii="Arial" w:hAnsi="Arial" w:cs="Arial"/>
                <w:i/>
                <w:iCs/>
                <w:sz w:val="22"/>
                <w:szCs w:val="22"/>
              </w:rPr>
              <w:t>Cajica</w:t>
            </w:r>
            <w:proofErr w:type="spellEnd"/>
            <w:r w:rsidRPr="002072CA">
              <w:rPr>
                <w:rFonts w:ascii="Arial" w:hAnsi="Arial" w:cs="Arial"/>
                <w:i/>
                <w:iCs/>
                <w:sz w:val="22"/>
                <w:szCs w:val="22"/>
              </w:rPr>
              <w:t xml:space="preserve">́ proceda a revocar directamente la </w:t>
            </w:r>
            <w:proofErr w:type="spellStart"/>
            <w:r w:rsidRPr="002072CA">
              <w:rPr>
                <w:rFonts w:ascii="Arial" w:hAnsi="Arial" w:cs="Arial"/>
                <w:i/>
                <w:iCs/>
                <w:sz w:val="22"/>
                <w:szCs w:val="22"/>
              </w:rPr>
              <w:t>Resolución</w:t>
            </w:r>
            <w:proofErr w:type="spellEnd"/>
            <w:r w:rsidRPr="002072CA">
              <w:rPr>
                <w:rFonts w:ascii="Arial" w:hAnsi="Arial" w:cs="Arial"/>
                <w:i/>
                <w:iCs/>
                <w:sz w:val="22"/>
                <w:szCs w:val="22"/>
              </w:rPr>
              <w:t xml:space="preserve"> No. 596 de 2025, por encontrarse incursa en causal de nulidad por falsa </w:t>
            </w:r>
            <w:proofErr w:type="spellStart"/>
            <w:r w:rsidRPr="002072CA">
              <w:rPr>
                <w:rFonts w:ascii="Arial" w:hAnsi="Arial" w:cs="Arial"/>
                <w:i/>
                <w:iCs/>
                <w:sz w:val="22"/>
                <w:szCs w:val="22"/>
              </w:rPr>
              <w:t>motivación</w:t>
            </w:r>
            <w:proofErr w:type="spellEnd"/>
            <w:r w:rsidRPr="002072CA">
              <w:rPr>
                <w:rFonts w:ascii="Arial" w:hAnsi="Arial" w:cs="Arial"/>
                <w:i/>
                <w:iCs/>
                <w:sz w:val="22"/>
                <w:szCs w:val="22"/>
              </w:rPr>
              <w:t xml:space="preserve">, indebida </w:t>
            </w:r>
            <w:proofErr w:type="spellStart"/>
            <w:r w:rsidRPr="002072CA">
              <w:rPr>
                <w:rFonts w:ascii="Arial" w:hAnsi="Arial" w:cs="Arial"/>
                <w:i/>
                <w:iCs/>
                <w:sz w:val="22"/>
                <w:szCs w:val="22"/>
              </w:rPr>
              <w:t>aplicación</w:t>
            </w:r>
            <w:proofErr w:type="spellEnd"/>
            <w:r w:rsidRPr="002072CA">
              <w:rPr>
                <w:rFonts w:ascii="Arial" w:hAnsi="Arial" w:cs="Arial"/>
                <w:i/>
                <w:iCs/>
                <w:sz w:val="22"/>
                <w:szCs w:val="22"/>
              </w:rPr>
              <w:t xml:space="preserve"> del </w:t>
            </w:r>
            <w:proofErr w:type="spellStart"/>
            <w:r w:rsidRPr="002072CA">
              <w:rPr>
                <w:rFonts w:ascii="Arial" w:hAnsi="Arial" w:cs="Arial"/>
                <w:i/>
                <w:iCs/>
                <w:sz w:val="22"/>
                <w:szCs w:val="22"/>
              </w:rPr>
              <w:t>artículo</w:t>
            </w:r>
            <w:proofErr w:type="spellEnd"/>
            <w:r w:rsidRPr="002072CA">
              <w:rPr>
                <w:rFonts w:ascii="Arial" w:hAnsi="Arial" w:cs="Arial"/>
                <w:i/>
                <w:iCs/>
                <w:sz w:val="22"/>
                <w:szCs w:val="22"/>
              </w:rPr>
              <w:t xml:space="preserve"> 30 de la Ley 2044 de 2020 y desconocimiento de la realidad </w:t>
            </w:r>
            <w:proofErr w:type="spellStart"/>
            <w:r w:rsidRPr="002072CA">
              <w:rPr>
                <w:rFonts w:ascii="Arial" w:hAnsi="Arial" w:cs="Arial"/>
                <w:i/>
                <w:iCs/>
                <w:sz w:val="22"/>
                <w:szCs w:val="22"/>
              </w:rPr>
              <w:t>jurídica</w:t>
            </w:r>
            <w:proofErr w:type="spellEnd"/>
            <w:r w:rsidRPr="002072CA">
              <w:rPr>
                <w:rFonts w:ascii="Arial" w:hAnsi="Arial" w:cs="Arial"/>
                <w:i/>
                <w:iCs/>
                <w:sz w:val="22"/>
                <w:szCs w:val="22"/>
              </w:rPr>
              <w:t xml:space="preserve"> y registral del inmueble. </w:t>
            </w:r>
          </w:p>
          <w:p w14:paraId="18D91DEC" w14:textId="30609624" w:rsidR="002072CA" w:rsidRPr="002072CA" w:rsidRDefault="002072CA" w:rsidP="002072CA">
            <w:pPr>
              <w:pStyle w:val="NormalWeb"/>
              <w:jc w:val="both"/>
              <w:rPr>
                <w:rFonts w:ascii="Arial" w:hAnsi="Arial" w:cs="Arial"/>
                <w:i/>
                <w:iCs/>
                <w:sz w:val="22"/>
                <w:szCs w:val="22"/>
              </w:rPr>
            </w:pPr>
            <w:r w:rsidRPr="002072CA">
              <w:rPr>
                <w:rFonts w:ascii="Arial" w:hAnsi="Arial" w:cs="Arial"/>
                <w:i/>
                <w:iCs/>
                <w:sz w:val="22"/>
                <w:szCs w:val="22"/>
              </w:rPr>
              <w:t xml:space="preserve">2. Que, como efecto inmediato de la revocatoria, se ordene a la Oficina de Registro de Instrumentos </w:t>
            </w:r>
            <w:proofErr w:type="spellStart"/>
            <w:r w:rsidRPr="002072CA">
              <w:rPr>
                <w:rFonts w:ascii="Arial" w:hAnsi="Arial" w:cs="Arial"/>
                <w:i/>
                <w:iCs/>
                <w:sz w:val="22"/>
                <w:szCs w:val="22"/>
              </w:rPr>
              <w:t>Públicos</w:t>
            </w:r>
            <w:proofErr w:type="spellEnd"/>
            <w:r w:rsidRPr="002072CA">
              <w:rPr>
                <w:rFonts w:ascii="Arial" w:hAnsi="Arial" w:cs="Arial"/>
                <w:i/>
                <w:iCs/>
                <w:sz w:val="22"/>
                <w:szCs w:val="22"/>
              </w:rPr>
              <w:t xml:space="preserve"> de </w:t>
            </w:r>
            <w:proofErr w:type="spellStart"/>
            <w:r w:rsidRPr="002072CA">
              <w:rPr>
                <w:rFonts w:ascii="Arial" w:hAnsi="Arial" w:cs="Arial"/>
                <w:i/>
                <w:iCs/>
                <w:sz w:val="22"/>
                <w:szCs w:val="22"/>
              </w:rPr>
              <w:t>Zipaquira</w:t>
            </w:r>
            <w:proofErr w:type="spellEnd"/>
            <w:r w:rsidRPr="002072CA">
              <w:rPr>
                <w:rFonts w:ascii="Arial" w:hAnsi="Arial" w:cs="Arial"/>
                <w:i/>
                <w:iCs/>
                <w:sz w:val="22"/>
                <w:szCs w:val="22"/>
              </w:rPr>
              <w:t xml:space="preserve">́ la </w:t>
            </w:r>
            <w:proofErr w:type="spellStart"/>
            <w:r w:rsidRPr="002072CA">
              <w:rPr>
                <w:rFonts w:ascii="Arial" w:hAnsi="Arial" w:cs="Arial"/>
                <w:i/>
                <w:iCs/>
                <w:sz w:val="22"/>
                <w:szCs w:val="22"/>
              </w:rPr>
              <w:t>cancelación</w:t>
            </w:r>
            <w:proofErr w:type="spellEnd"/>
            <w:r w:rsidRPr="002072CA">
              <w:rPr>
                <w:rFonts w:ascii="Arial" w:hAnsi="Arial" w:cs="Arial"/>
                <w:i/>
                <w:iCs/>
                <w:sz w:val="22"/>
                <w:szCs w:val="22"/>
              </w:rPr>
              <w:t xml:space="preserve"> de la </w:t>
            </w:r>
            <w:proofErr w:type="spellStart"/>
            <w:r w:rsidRPr="002072CA">
              <w:rPr>
                <w:rFonts w:ascii="Arial" w:hAnsi="Arial" w:cs="Arial"/>
                <w:i/>
                <w:iCs/>
                <w:sz w:val="22"/>
                <w:szCs w:val="22"/>
              </w:rPr>
              <w:t>anotación</w:t>
            </w:r>
            <w:proofErr w:type="spellEnd"/>
            <w:r w:rsidRPr="002072CA">
              <w:rPr>
                <w:rFonts w:ascii="Arial" w:hAnsi="Arial" w:cs="Arial"/>
                <w:i/>
                <w:iCs/>
                <w:sz w:val="22"/>
                <w:szCs w:val="22"/>
              </w:rPr>
              <w:t xml:space="preserve"> registral en el folio de </w:t>
            </w:r>
            <w:proofErr w:type="spellStart"/>
            <w:r w:rsidRPr="002072CA">
              <w:rPr>
                <w:rFonts w:ascii="Arial" w:hAnsi="Arial" w:cs="Arial"/>
                <w:i/>
                <w:iCs/>
                <w:sz w:val="22"/>
                <w:szCs w:val="22"/>
              </w:rPr>
              <w:t>matrícula</w:t>
            </w:r>
            <w:proofErr w:type="spellEnd"/>
            <w:r w:rsidRPr="002072CA">
              <w:rPr>
                <w:rFonts w:ascii="Arial" w:hAnsi="Arial" w:cs="Arial"/>
                <w:i/>
                <w:iCs/>
                <w:sz w:val="22"/>
                <w:szCs w:val="22"/>
              </w:rPr>
              <w:t xml:space="preserve"> inmobiliaria No. 176-86374, mediante la cual se </w:t>
            </w:r>
            <w:proofErr w:type="spellStart"/>
            <w:r w:rsidRPr="002072CA">
              <w:rPr>
                <w:rFonts w:ascii="Arial" w:hAnsi="Arial" w:cs="Arial"/>
                <w:i/>
                <w:iCs/>
                <w:sz w:val="22"/>
                <w:szCs w:val="22"/>
              </w:rPr>
              <w:t>inscribio</w:t>
            </w:r>
            <w:proofErr w:type="spellEnd"/>
            <w:r w:rsidRPr="002072CA">
              <w:rPr>
                <w:rFonts w:ascii="Arial" w:hAnsi="Arial" w:cs="Arial"/>
                <w:i/>
                <w:iCs/>
                <w:sz w:val="22"/>
                <w:szCs w:val="22"/>
              </w:rPr>
              <w:t xml:space="preserve">́ el dominio pleno a favor del municipio, restableciendo la </w:t>
            </w:r>
            <w:proofErr w:type="spellStart"/>
            <w:r w:rsidRPr="002072CA">
              <w:rPr>
                <w:rFonts w:ascii="Arial" w:hAnsi="Arial" w:cs="Arial"/>
                <w:i/>
                <w:iCs/>
                <w:sz w:val="22"/>
                <w:szCs w:val="22"/>
              </w:rPr>
              <w:t>situación</w:t>
            </w:r>
            <w:proofErr w:type="spellEnd"/>
            <w:r w:rsidRPr="002072CA">
              <w:rPr>
                <w:rFonts w:ascii="Arial" w:hAnsi="Arial" w:cs="Arial"/>
                <w:i/>
                <w:iCs/>
                <w:sz w:val="22"/>
                <w:szCs w:val="22"/>
              </w:rPr>
              <w:t xml:space="preserve"> </w:t>
            </w:r>
            <w:proofErr w:type="spellStart"/>
            <w:r w:rsidRPr="002072CA">
              <w:rPr>
                <w:rFonts w:ascii="Arial" w:hAnsi="Arial" w:cs="Arial"/>
                <w:i/>
                <w:iCs/>
                <w:sz w:val="22"/>
                <w:szCs w:val="22"/>
              </w:rPr>
              <w:t>jurídica</w:t>
            </w:r>
            <w:proofErr w:type="spellEnd"/>
            <w:r w:rsidRPr="002072CA">
              <w:rPr>
                <w:rFonts w:ascii="Arial" w:hAnsi="Arial" w:cs="Arial"/>
                <w:i/>
                <w:iCs/>
                <w:sz w:val="22"/>
                <w:szCs w:val="22"/>
              </w:rPr>
              <w:t xml:space="preserve"> anterior a la </w:t>
            </w:r>
            <w:proofErr w:type="spellStart"/>
            <w:r w:rsidRPr="002072CA">
              <w:rPr>
                <w:rFonts w:ascii="Arial" w:hAnsi="Arial" w:cs="Arial"/>
                <w:i/>
                <w:iCs/>
                <w:sz w:val="22"/>
                <w:szCs w:val="22"/>
              </w:rPr>
              <w:t>expedición</w:t>
            </w:r>
            <w:proofErr w:type="spellEnd"/>
            <w:r w:rsidRPr="002072CA">
              <w:rPr>
                <w:rFonts w:ascii="Arial" w:hAnsi="Arial" w:cs="Arial"/>
                <w:i/>
                <w:iCs/>
                <w:sz w:val="22"/>
                <w:szCs w:val="22"/>
              </w:rPr>
              <w:t xml:space="preserve"> del acto. </w:t>
            </w:r>
          </w:p>
          <w:p w14:paraId="5C5DAA05" w14:textId="62350CA1" w:rsidR="002072CA" w:rsidRPr="002072CA" w:rsidRDefault="002072CA" w:rsidP="002072CA">
            <w:pPr>
              <w:pStyle w:val="NormalWeb"/>
              <w:jc w:val="both"/>
              <w:rPr>
                <w:rFonts w:ascii="Arial" w:hAnsi="Arial" w:cs="Arial"/>
                <w:i/>
                <w:iCs/>
                <w:sz w:val="22"/>
                <w:szCs w:val="22"/>
              </w:rPr>
            </w:pPr>
            <w:r w:rsidRPr="002072CA">
              <w:rPr>
                <w:rFonts w:ascii="Arial" w:hAnsi="Arial" w:cs="Arial"/>
                <w:i/>
                <w:iCs/>
                <w:sz w:val="22"/>
                <w:szCs w:val="22"/>
              </w:rPr>
              <w:t xml:space="preserve">3. Que se reconozca expresamente la subsistencia y validez de los derechos y acciones adquiridos por los convocantes mediante Escritura </w:t>
            </w:r>
            <w:proofErr w:type="spellStart"/>
            <w:r w:rsidRPr="002072CA">
              <w:rPr>
                <w:rFonts w:ascii="Arial" w:hAnsi="Arial" w:cs="Arial"/>
                <w:i/>
                <w:iCs/>
                <w:sz w:val="22"/>
                <w:szCs w:val="22"/>
              </w:rPr>
              <w:t>Pública</w:t>
            </w:r>
            <w:proofErr w:type="spellEnd"/>
            <w:r w:rsidRPr="002072CA">
              <w:rPr>
                <w:rFonts w:ascii="Arial" w:hAnsi="Arial" w:cs="Arial"/>
                <w:i/>
                <w:iCs/>
                <w:sz w:val="22"/>
                <w:szCs w:val="22"/>
              </w:rPr>
              <w:t xml:space="preserve"> No. 1840 de 2023, </w:t>
            </w:r>
            <w:proofErr w:type="spellStart"/>
            <w:r w:rsidRPr="002072CA">
              <w:rPr>
                <w:rFonts w:ascii="Arial" w:hAnsi="Arial" w:cs="Arial"/>
                <w:i/>
                <w:iCs/>
                <w:sz w:val="22"/>
                <w:szCs w:val="22"/>
              </w:rPr>
              <w:t>asi</w:t>
            </w:r>
            <w:proofErr w:type="spellEnd"/>
            <w:r w:rsidRPr="002072CA">
              <w:rPr>
                <w:rFonts w:ascii="Arial" w:hAnsi="Arial" w:cs="Arial"/>
                <w:i/>
                <w:iCs/>
                <w:sz w:val="22"/>
                <w:szCs w:val="22"/>
              </w:rPr>
              <w:t xml:space="preserve">́ como la continuidad de la </w:t>
            </w:r>
            <w:proofErr w:type="spellStart"/>
            <w:r w:rsidRPr="002072CA">
              <w:rPr>
                <w:rFonts w:ascii="Arial" w:hAnsi="Arial" w:cs="Arial"/>
                <w:i/>
                <w:iCs/>
                <w:sz w:val="22"/>
                <w:szCs w:val="22"/>
              </w:rPr>
              <w:lastRenderedPageBreak/>
              <w:t>tradición</w:t>
            </w:r>
            <w:proofErr w:type="spellEnd"/>
            <w:r w:rsidRPr="002072CA">
              <w:rPr>
                <w:rFonts w:ascii="Arial" w:hAnsi="Arial" w:cs="Arial"/>
                <w:i/>
                <w:iCs/>
                <w:sz w:val="22"/>
                <w:szCs w:val="22"/>
              </w:rPr>
              <w:t xml:space="preserve"> privada del inmueble, garantizando el pleno ejercicio de los derechos de propiedad, </w:t>
            </w:r>
            <w:proofErr w:type="spellStart"/>
            <w:r w:rsidRPr="002072CA">
              <w:rPr>
                <w:rFonts w:ascii="Arial" w:hAnsi="Arial" w:cs="Arial"/>
                <w:i/>
                <w:iCs/>
                <w:sz w:val="22"/>
                <w:szCs w:val="22"/>
              </w:rPr>
              <w:t>posesión</w:t>
            </w:r>
            <w:proofErr w:type="spellEnd"/>
            <w:r w:rsidRPr="002072CA">
              <w:rPr>
                <w:rFonts w:ascii="Arial" w:hAnsi="Arial" w:cs="Arial"/>
                <w:i/>
                <w:iCs/>
                <w:sz w:val="22"/>
                <w:szCs w:val="22"/>
              </w:rPr>
              <w:t xml:space="preserve"> y </w:t>
            </w:r>
            <w:proofErr w:type="spellStart"/>
            <w:r w:rsidRPr="002072CA">
              <w:rPr>
                <w:rFonts w:ascii="Arial" w:hAnsi="Arial" w:cs="Arial"/>
                <w:i/>
                <w:iCs/>
                <w:sz w:val="22"/>
                <w:szCs w:val="22"/>
              </w:rPr>
              <w:t>demás</w:t>
            </w:r>
            <w:proofErr w:type="spellEnd"/>
            <w:r w:rsidRPr="002072CA">
              <w:rPr>
                <w:rFonts w:ascii="Arial" w:hAnsi="Arial" w:cs="Arial"/>
                <w:i/>
                <w:iCs/>
                <w:sz w:val="22"/>
                <w:szCs w:val="22"/>
              </w:rPr>
              <w:t xml:space="preserve"> derechos reales afectados. </w:t>
            </w:r>
          </w:p>
          <w:p w14:paraId="5E63D88F" w14:textId="40FF81F9" w:rsidR="0069496E" w:rsidRPr="002072CA" w:rsidRDefault="002072CA" w:rsidP="002072CA">
            <w:pPr>
              <w:pStyle w:val="NormalWeb"/>
              <w:jc w:val="both"/>
              <w:rPr>
                <w:rFonts w:ascii="Arial" w:hAnsi="Arial" w:cs="Arial"/>
                <w:i/>
                <w:iCs/>
                <w:sz w:val="22"/>
                <w:szCs w:val="22"/>
              </w:rPr>
            </w:pPr>
            <w:r w:rsidRPr="002072CA">
              <w:rPr>
                <w:rFonts w:ascii="Arial" w:hAnsi="Arial" w:cs="Arial"/>
                <w:i/>
                <w:iCs/>
                <w:sz w:val="22"/>
                <w:szCs w:val="22"/>
              </w:rPr>
              <w:t xml:space="preserve">4. De manera subsidiaria, en caso de que la entidad convocada no acceda a la revocatoria del acto, se solicita se concilie el reconocimiento y pago de los perjuicios materiales causados, equivalentes al valor de la </w:t>
            </w:r>
            <w:proofErr w:type="spellStart"/>
            <w:r w:rsidRPr="002072CA">
              <w:rPr>
                <w:rFonts w:ascii="Arial" w:hAnsi="Arial" w:cs="Arial"/>
                <w:i/>
                <w:iCs/>
                <w:sz w:val="22"/>
                <w:szCs w:val="22"/>
              </w:rPr>
              <w:t>inversión</w:t>
            </w:r>
            <w:proofErr w:type="spellEnd"/>
            <w:r w:rsidRPr="002072CA">
              <w:rPr>
                <w:rFonts w:ascii="Arial" w:hAnsi="Arial" w:cs="Arial"/>
                <w:i/>
                <w:iCs/>
                <w:sz w:val="22"/>
                <w:szCs w:val="22"/>
              </w:rPr>
              <w:t xml:space="preserve"> realizada por los convocantes ($370.000.000), junto con los gastos notariales, registrales y </w:t>
            </w:r>
            <w:proofErr w:type="spellStart"/>
            <w:r w:rsidRPr="002072CA">
              <w:rPr>
                <w:rFonts w:ascii="Arial" w:hAnsi="Arial" w:cs="Arial"/>
                <w:i/>
                <w:iCs/>
                <w:sz w:val="22"/>
                <w:szCs w:val="22"/>
              </w:rPr>
              <w:t>demás</w:t>
            </w:r>
            <w:proofErr w:type="spellEnd"/>
            <w:r w:rsidRPr="002072CA">
              <w:rPr>
                <w:rFonts w:ascii="Arial" w:hAnsi="Arial" w:cs="Arial"/>
                <w:i/>
                <w:iCs/>
                <w:sz w:val="22"/>
                <w:szCs w:val="22"/>
              </w:rPr>
              <w:t xml:space="preserve"> erogaciones derivadas de la compraventa, </w:t>
            </w:r>
            <w:proofErr w:type="spellStart"/>
            <w:r w:rsidRPr="002072CA">
              <w:rPr>
                <w:rFonts w:ascii="Arial" w:hAnsi="Arial" w:cs="Arial"/>
                <w:i/>
                <w:iCs/>
                <w:sz w:val="22"/>
                <w:szCs w:val="22"/>
              </w:rPr>
              <w:t>más</w:t>
            </w:r>
            <w:proofErr w:type="spellEnd"/>
            <w:r w:rsidRPr="002072CA">
              <w:rPr>
                <w:rFonts w:ascii="Arial" w:hAnsi="Arial" w:cs="Arial"/>
                <w:i/>
                <w:iCs/>
                <w:sz w:val="22"/>
                <w:szCs w:val="22"/>
              </w:rPr>
              <w:t xml:space="preserve"> la correspondiente </w:t>
            </w:r>
            <w:proofErr w:type="spellStart"/>
            <w:r w:rsidRPr="002072CA">
              <w:rPr>
                <w:rFonts w:ascii="Arial" w:hAnsi="Arial" w:cs="Arial"/>
                <w:i/>
                <w:iCs/>
                <w:sz w:val="22"/>
                <w:szCs w:val="22"/>
              </w:rPr>
              <w:t>actualización</w:t>
            </w:r>
            <w:proofErr w:type="spellEnd"/>
            <w:r w:rsidRPr="002072CA">
              <w:rPr>
                <w:rFonts w:ascii="Arial" w:hAnsi="Arial" w:cs="Arial"/>
                <w:i/>
                <w:iCs/>
                <w:sz w:val="22"/>
                <w:szCs w:val="22"/>
              </w:rPr>
              <w:t xml:space="preserve"> e intereses legales</w:t>
            </w:r>
            <w:r w:rsidR="00913353" w:rsidRPr="002072CA">
              <w:rPr>
                <w:rFonts w:ascii="Arial" w:hAnsi="Arial" w:cs="Arial"/>
                <w:i/>
                <w:iCs/>
                <w:sz w:val="22"/>
                <w:szCs w:val="22"/>
              </w:rPr>
              <w:t>.</w:t>
            </w:r>
            <w:r w:rsidR="007F23CD" w:rsidRPr="002072CA">
              <w:rPr>
                <w:rFonts w:ascii="Arial" w:hAnsi="Arial" w:cs="Arial"/>
                <w:i/>
                <w:iCs/>
                <w:sz w:val="22"/>
                <w:szCs w:val="22"/>
              </w:rPr>
              <w:t>…]”</w:t>
            </w:r>
          </w:p>
          <w:p w14:paraId="1D6F344E" w14:textId="77777777" w:rsidR="00B75883" w:rsidRPr="00BB5D36" w:rsidRDefault="00B75883" w:rsidP="00B75883">
            <w:pPr>
              <w:pStyle w:val="NormalWeb"/>
              <w:spacing w:before="0" w:beforeAutospacing="0" w:after="0" w:afterAutospacing="0"/>
              <w:jc w:val="both"/>
              <w:rPr>
                <w:rFonts w:ascii="ArialMT" w:hAnsi="ArialMT"/>
                <w:i/>
                <w:iCs/>
                <w:sz w:val="22"/>
                <w:szCs w:val="22"/>
              </w:rPr>
            </w:pPr>
          </w:p>
          <w:p w14:paraId="146D9CBA" w14:textId="788518B2" w:rsidR="00B75883" w:rsidRPr="0069496E" w:rsidRDefault="003445CD" w:rsidP="00C01BD5">
            <w:pPr>
              <w:pStyle w:val="Prrafodelista"/>
              <w:numPr>
                <w:ilvl w:val="0"/>
                <w:numId w:val="30"/>
              </w:numPr>
              <w:jc w:val="both"/>
              <w:rPr>
                <w:rFonts w:ascii="ArialMT" w:hAnsi="ArialMT" w:cs="Arial"/>
                <w:sz w:val="22"/>
                <w:szCs w:val="22"/>
                <w:lang w:val="es-ES" w:eastAsia="es-ES"/>
              </w:rPr>
            </w:pPr>
            <w:r w:rsidRPr="008327FA">
              <w:rPr>
                <w:rFonts w:ascii="ArialMT" w:hAnsi="ArialMT" w:cs="Arial"/>
                <w:b/>
                <w:bCs/>
                <w:sz w:val="22"/>
                <w:szCs w:val="22"/>
              </w:rPr>
              <w:t>Hechos</w:t>
            </w:r>
            <w:r w:rsidRPr="008327FA">
              <w:rPr>
                <w:rFonts w:ascii="ArialMT" w:hAnsi="ArialMT" w:cs="Arial"/>
                <w:b/>
                <w:bCs/>
                <w:sz w:val="22"/>
                <w:szCs w:val="22"/>
                <w:lang w:val="es-ES" w:eastAsia="es-ES"/>
              </w:rPr>
              <w:t xml:space="preserve">: </w:t>
            </w:r>
            <w:r w:rsidR="00A9502B" w:rsidRPr="008327FA">
              <w:rPr>
                <w:rFonts w:ascii="ArialMT" w:hAnsi="ArialMT" w:cs="Arial"/>
                <w:sz w:val="22"/>
                <w:szCs w:val="22"/>
                <w:lang w:val="es-ES" w:eastAsia="es-ES"/>
              </w:rPr>
              <w:t>Se procede</w:t>
            </w:r>
            <w:r w:rsidR="00A9502B" w:rsidRPr="00A9502B">
              <w:rPr>
                <w:rFonts w:ascii="ArialMT" w:hAnsi="ArialMT" w:cs="Arial"/>
                <w:sz w:val="22"/>
                <w:szCs w:val="22"/>
                <w:lang w:val="es-ES" w:eastAsia="es-ES"/>
              </w:rPr>
              <w:t xml:space="preserve"> a la Transcripción de los hechos conforme se plasmaron en la solicitud:</w:t>
            </w:r>
          </w:p>
          <w:p w14:paraId="33781ABA" w14:textId="4DF0548D" w:rsidR="00713FAF" w:rsidRPr="00713FAF" w:rsidRDefault="0069496E" w:rsidP="00713FAF">
            <w:pPr>
              <w:pStyle w:val="NormalWeb"/>
              <w:jc w:val="both"/>
              <w:rPr>
                <w:rFonts w:ascii="Arial" w:hAnsi="Arial" w:cs="Arial"/>
                <w:i/>
                <w:iCs/>
                <w:sz w:val="22"/>
                <w:szCs w:val="22"/>
              </w:rPr>
            </w:pPr>
            <w:r w:rsidRPr="00713FAF">
              <w:rPr>
                <w:rFonts w:ascii="Arial" w:hAnsi="Arial" w:cs="Arial"/>
                <w:i/>
                <w:iCs/>
                <w:sz w:val="22"/>
                <w:szCs w:val="22"/>
              </w:rPr>
              <w:t>“[</w:t>
            </w:r>
            <w:r w:rsidR="00E2585E" w:rsidRPr="00713FAF">
              <w:rPr>
                <w:rFonts w:ascii="Arial" w:hAnsi="Arial" w:cs="Arial"/>
                <w:i/>
                <w:iCs/>
                <w:sz w:val="22"/>
                <w:szCs w:val="22"/>
              </w:rPr>
              <w:t>…</w:t>
            </w:r>
            <w:r w:rsidR="00713FAF" w:rsidRPr="00713FAF">
              <w:rPr>
                <w:rFonts w:ascii="Arial" w:hAnsi="Arial" w:cs="Arial"/>
                <w:i/>
                <w:iCs/>
                <w:sz w:val="22"/>
                <w:szCs w:val="22"/>
              </w:rPr>
              <w:t xml:space="preserve">1. El inmueble objeto de la presente controversia corresponde a un predio urbano denominado </w:t>
            </w:r>
            <w:r w:rsidR="00713FAF" w:rsidRPr="00713FAF">
              <w:rPr>
                <w:rFonts w:ascii="Arial" w:hAnsi="Arial" w:cs="Arial"/>
                <w:b/>
                <w:bCs/>
                <w:i/>
                <w:iCs/>
                <w:sz w:val="22"/>
                <w:szCs w:val="22"/>
              </w:rPr>
              <w:t>lote “SAN NARCISO”</w:t>
            </w:r>
            <w:r w:rsidR="00713FAF" w:rsidRPr="00713FAF">
              <w:rPr>
                <w:rFonts w:ascii="Arial" w:hAnsi="Arial" w:cs="Arial"/>
                <w:i/>
                <w:iCs/>
                <w:sz w:val="22"/>
                <w:szCs w:val="22"/>
              </w:rPr>
              <w:t xml:space="preserve">, </w:t>
            </w:r>
            <w:proofErr w:type="spellStart"/>
            <w:r w:rsidR="00713FAF" w:rsidRPr="00713FAF">
              <w:rPr>
                <w:rFonts w:ascii="Arial" w:hAnsi="Arial" w:cs="Arial"/>
                <w:i/>
                <w:iCs/>
                <w:sz w:val="22"/>
                <w:szCs w:val="22"/>
              </w:rPr>
              <w:t>también</w:t>
            </w:r>
            <w:proofErr w:type="spellEnd"/>
            <w:r w:rsidR="00713FAF" w:rsidRPr="00713FAF">
              <w:rPr>
                <w:rFonts w:ascii="Arial" w:hAnsi="Arial" w:cs="Arial"/>
                <w:i/>
                <w:iCs/>
                <w:sz w:val="22"/>
                <w:szCs w:val="22"/>
              </w:rPr>
              <w:t xml:space="preserve"> conocido como </w:t>
            </w:r>
            <w:r w:rsidR="00713FAF" w:rsidRPr="00713FAF">
              <w:rPr>
                <w:rFonts w:ascii="Arial" w:hAnsi="Arial" w:cs="Arial"/>
                <w:b/>
                <w:bCs/>
                <w:i/>
                <w:iCs/>
                <w:sz w:val="22"/>
                <w:szCs w:val="22"/>
              </w:rPr>
              <w:t>“SAN RAFAEL”</w:t>
            </w:r>
            <w:r w:rsidR="00713FAF" w:rsidRPr="00713FAF">
              <w:rPr>
                <w:rFonts w:ascii="Arial" w:hAnsi="Arial" w:cs="Arial"/>
                <w:i/>
                <w:iCs/>
                <w:sz w:val="22"/>
                <w:szCs w:val="22"/>
              </w:rPr>
              <w:t xml:space="preserve">, ubicado en el municipio de </w:t>
            </w:r>
            <w:proofErr w:type="spellStart"/>
            <w:r w:rsidR="00713FAF" w:rsidRPr="00713FAF">
              <w:rPr>
                <w:rFonts w:ascii="Arial" w:hAnsi="Arial" w:cs="Arial"/>
                <w:i/>
                <w:iCs/>
                <w:sz w:val="22"/>
                <w:szCs w:val="22"/>
              </w:rPr>
              <w:t>Cajica</w:t>
            </w:r>
            <w:proofErr w:type="spellEnd"/>
            <w:r w:rsidR="00713FAF" w:rsidRPr="00713FAF">
              <w:rPr>
                <w:rFonts w:ascii="Arial" w:hAnsi="Arial" w:cs="Arial"/>
                <w:i/>
                <w:iCs/>
                <w:sz w:val="22"/>
                <w:szCs w:val="22"/>
              </w:rPr>
              <w:t xml:space="preserve">́, vereda </w:t>
            </w:r>
            <w:proofErr w:type="spellStart"/>
            <w:r w:rsidR="00713FAF" w:rsidRPr="00713FAF">
              <w:rPr>
                <w:rFonts w:ascii="Arial" w:hAnsi="Arial" w:cs="Arial"/>
                <w:i/>
                <w:iCs/>
                <w:sz w:val="22"/>
                <w:szCs w:val="22"/>
              </w:rPr>
              <w:t>Río</w:t>
            </w:r>
            <w:proofErr w:type="spellEnd"/>
            <w:r w:rsidR="00713FAF" w:rsidRPr="00713FAF">
              <w:rPr>
                <w:rFonts w:ascii="Arial" w:hAnsi="Arial" w:cs="Arial"/>
                <w:i/>
                <w:iCs/>
                <w:sz w:val="22"/>
                <w:szCs w:val="22"/>
              </w:rPr>
              <w:t xml:space="preserve"> Grande —hoy sector Calahorra—, identificado con: </w:t>
            </w:r>
            <w:proofErr w:type="spellStart"/>
            <w:r w:rsidR="00713FAF" w:rsidRPr="00713FAF">
              <w:rPr>
                <w:rFonts w:ascii="Arial" w:hAnsi="Arial" w:cs="Arial"/>
                <w:i/>
                <w:iCs/>
                <w:sz w:val="22"/>
                <w:szCs w:val="22"/>
              </w:rPr>
              <w:t>Matrícula</w:t>
            </w:r>
            <w:proofErr w:type="spellEnd"/>
            <w:r w:rsidR="00713FAF" w:rsidRPr="00713FAF">
              <w:rPr>
                <w:rFonts w:ascii="Arial" w:hAnsi="Arial" w:cs="Arial"/>
                <w:i/>
                <w:iCs/>
                <w:sz w:val="22"/>
                <w:szCs w:val="22"/>
              </w:rPr>
              <w:t xml:space="preserve"> inmobiliaria No. 176-86374 de la Oficina de Registro de Instrumentos </w:t>
            </w:r>
            <w:proofErr w:type="spellStart"/>
            <w:r w:rsidR="00713FAF" w:rsidRPr="00713FAF">
              <w:rPr>
                <w:rFonts w:ascii="Arial" w:hAnsi="Arial" w:cs="Arial"/>
                <w:i/>
                <w:iCs/>
                <w:sz w:val="22"/>
                <w:szCs w:val="22"/>
              </w:rPr>
              <w:t>Públicos</w:t>
            </w:r>
            <w:proofErr w:type="spellEnd"/>
            <w:r w:rsidR="00713FAF" w:rsidRPr="00713FAF">
              <w:rPr>
                <w:rFonts w:ascii="Arial" w:hAnsi="Arial" w:cs="Arial"/>
                <w:i/>
                <w:iCs/>
                <w:sz w:val="22"/>
                <w:szCs w:val="22"/>
              </w:rPr>
              <w:t xml:space="preserve"> de </w:t>
            </w:r>
            <w:proofErr w:type="spellStart"/>
            <w:r w:rsidR="00713FAF" w:rsidRPr="00713FAF">
              <w:rPr>
                <w:rFonts w:ascii="Arial" w:hAnsi="Arial" w:cs="Arial"/>
                <w:i/>
                <w:iCs/>
                <w:sz w:val="22"/>
                <w:szCs w:val="22"/>
              </w:rPr>
              <w:t>Zipaquira</w:t>
            </w:r>
            <w:proofErr w:type="spellEnd"/>
            <w:r w:rsidR="00713FAF" w:rsidRPr="00713FAF">
              <w:rPr>
                <w:rFonts w:ascii="Arial" w:hAnsi="Arial" w:cs="Arial"/>
                <w:i/>
                <w:iCs/>
                <w:sz w:val="22"/>
                <w:szCs w:val="22"/>
              </w:rPr>
              <w:t xml:space="preserve">́, </w:t>
            </w:r>
            <w:proofErr w:type="spellStart"/>
            <w:r w:rsidR="00713FAF" w:rsidRPr="00713FAF">
              <w:rPr>
                <w:rFonts w:ascii="Arial" w:hAnsi="Arial" w:cs="Arial"/>
                <w:i/>
                <w:iCs/>
                <w:sz w:val="22"/>
                <w:szCs w:val="22"/>
              </w:rPr>
              <w:t>Código</w:t>
            </w:r>
            <w:proofErr w:type="spellEnd"/>
            <w:r w:rsidR="00713FAF" w:rsidRPr="00713FAF">
              <w:rPr>
                <w:rFonts w:ascii="Arial" w:hAnsi="Arial" w:cs="Arial"/>
                <w:i/>
                <w:iCs/>
                <w:sz w:val="22"/>
                <w:szCs w:val="22"/>
              </w:rPr>
              <w:t xml:space="preserve"> catastral No. 251260100000000880006000000000, </w:t>
            </w:r>
            <w:proofErr w:type="spellStart"/>
            <w:r w:rsidR="00713FAF" w:rsidRPr="00713FAF">
              <w:rPr>
                <w:rFonts w:ascii="Arial" w:hAnsi="Arial" w:cs="Arial"/>
                <w:i/>
                <w:iCs/>
                <w:sz w:val="22"/>
                <w:szCs w:val="22"/>
              </w:rPr>
              <w:t>Área</w:t>
            </w:r>
            <w:proofErr w:type="spellEnd"/>
            <w:r w:rsidR="00713FAF" w:rsidRPr="00713FAF">
              <w:rPr>
                <w:rFonts w:ascii="Arial" w:hAnsi="Arial" w:cs="Arial"/>
                <w:i/>
                <w:iCs/>
                <w:sz w:val="22"/>
                <w:szCs w:val="22"/>
              </w:rPr>
              <w:t xml:space="preserve"> aproximada: 483,05 </w:t>
            </w:r>
            <w:proofErr w:type="spellStart"/>
            <w:r w:rsidR="00713FAF" w:rsidRPr="00713FAF">
              <w:rPr>
                <w:rFonts w:ascii="Arial" w:hAnsi="Arial" w:cs="Arial"/>
                <w:i/>
                <w:iCs/>
                <w:sz w:val="22"/>
                <w:szCs w:val="22"/>
              </w:rPr>
              <w:t>m2</w:t>
            </w:r>
            <w:proofErr w:type="spellEnd"/>
            <w:r w:rsidR="00713FAF" w:rsidRPr="00713FAF">
              <w:rPr>
                <w:rFonts w:ascii="Arial" w:hAnsi="Arial" w:cs="Arial"/>
                <w:i/>
                <w:iCs/>
                <w:sz w:val="22"/>
                <w:szCs w:val="22"/>
              </w:rPr>
              <w:t xml:space="preserve">. </w:t>
            </w:r>
          </w:p>
          <w:p w14:paraId="21A619A8" w14:textId="4D48A65C"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2. Mediante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298 del 5 de mayo de 1947 de la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Zipaquira</w:t>
            </w:r>
            <w:proofErr w:type="spellEnd"/>
            <w:r w:rsidRPr="00713FAF">
              <w:rPr>
                <w:rFonts w:ascii="Arial" w:hAnsi="Arial" w:cs="Arial"/>
                <w:i/>
                <w:iCs/>
                <w:sz w:val="22"/>
                <w:szCs w:val="22"/>
              </w:rPr>
              <w:t xml:space="preserve">́, la </w:t>
            </w:r>
            <w:proofErr w:type="spellStart"/>
            <w:r w:rsidRPr="00713FAF">
              <w:rPr>
                <w:rFonts w:ascii="Arial" w:hAnsi="Arial" w:cs="Arial"/>
                <w:i/>
                <w:iCs/>
                <w:sz w:val="22"/>
                <w:szCs w:val="22"/>
              </w:rPr>
              <w:t>señora</w:t>
            </w:r>
            <w:proofErr w:type="spellEnd"/>
            <w:r w:rsidRPr="00713FAF">
              <w:rPr>
                <w:rFonts w:ascii="Arial" w:hAnsi="Arial" w:cs="Arial"/>
                <w:i/>
                <w:iCs/>
                <w:sz w:val="22"/>
                <w:szCs w:val="22"/>
              </w:rPr>
              <w:t xml:space="preserve"> Rita Castro </w:t>
            </w:r>
            <w:proofErr w:type="spellStart"/>
            <w:r w:rsidRPr="00713FAF">
              <w:rPr>
                <w:rFonts w:ascii="Arial" w:hAnsi="Arial" w:cs="Arial"/>
                <w:i/>
                <w:iCs/>
                <w:sz w:val="22"/>
                <w:szCs w:val="22"/>
              </w:rPr>
              <w:t>adquirio</w:t>
            </w:r>
            <w:proofErr w:type="spellEnd"/>
            <w:r w:rsidRPr="00713FAF">
              <w:rPr>
                <w:rFonts w:ascii="Arial" w:hAnsi="Arial" w:cs="Arial"/>
                <w:i/>
                <w:iCs/>
                <w:sz w:val="22"/>
                <w:szCs w:val="22"/>
              </w:rPr>
              <w:t xml:space="preserve">́ derechos y acciones sobre el predio por compra realizada al </w:t>
            </w:r>
            <w:proofErr w:type="spellStart"/>
            <w:r w:rsidRPr="00713FAF">
              <w:rPr>
                <w:rFonts w:ascii="Arial" w:hAnsi="Arial" w:cs="Arial"/>
                <w:i/>
                <w:iCs/>
                <w:sz w:val="22"/>
                <w:szCs w:val="22"/>
              </w:rPr>
              <w:t>señor</w:t>
            </w:r>
            <w:proofErr w:type="spellEnd"/>
            <w:r w:rsidRPr="00713FAF">
              <w:rPr>
                <w:rFonts w:ascii="Arial" w:hAnsi="Arial" w:cs="Arial"/>
                <w:i/>
                <w:iCs/>
                <w:sz w:val="22"/>
                <w:szCs w:val="22"/>
              </w:rPr>
              <w:t xml:space="preserve"> Narciso </w:t>
            </w:r>
            <w:proofErr w:type="spellStart"/>
            <w:r w:rsidRPr="00713FAF">
              <w:rPr>
                <w:rFonts w:ascii="Arial" w:hAnsi="Arial" w:cs="Arial"/>
                <w:i/>
                <w:iCs/>
                <w:sz w:val="22"/>
                <w:szCs w:val="22"/>
              </w:rPr>
              <w:t>Bolívar</w:t>
            </w:r>
            <w:proofErr w:type="spellEnd"/>
            <w:r w:rsidRPr="00713FAF">
              <w:rPr>
                <w:rFonts w:ascii="Arial" w:hAnsi="Arial" w:cs="Arial"/>
                <w:i/>
                <w:iCs/>
                <w:sz w:val="22"/>
                <w:szCs w:val="22"/>
              </w:rPr>
              <w:t xml:space="preserve">, derechos que </w:t>
            </w:r>
            <w:proofErr w:type="spellStart"/>
            <w:r w:rsidRPr="00713FAF">
              <w:rPr>
                <w:rFonts w:ascii="Arial" w:hAnsi="Arial" w:cs="Arial"/>
                <w:i/>
                <w:iCs/>
                <w:sz w:val="22"/>
                <w:szCs w:val="22"/>
              </w:rPr>
              <w:t>provenían</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la sucesión</w:t>
            </w:r>
            <w:proofErr w:type="spellEnd"/>
            <w:r w:rsidRPr="00713FAF">
              <w:rPr>
                <w:rFonts w:ascii="Arial" w:hAnsi="Arial" w:cs="Arial"/>
                <w:i/>
                <w:iCs/>
                <w:sz w:val="22"/>
                <w:szCs w:val="22"/>
              </w:rPr>
              <w:t xml:space="preserve"> de Pedro Pataquiva y Enriqueta Caicedo protocolizada mediante Escritura No. 444 de 1928 de la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Chía</w:t>
            </w:r>
            <w:proofErr w:type="spellEnd"/>
            <w:r w:rsidRPr="00713FAF">
              <w:rPr>
                <w:rFonts w:ascii="Arial" w:hAnsi="Arial" w:cs="Arial"/>
                <w:i/>
                <w:iCs/>
                <w:sz w:val="22"/>
                <w:szCs w:val="22"/>
              </w:rPr>
              <w:t xml:space="preserve">. </w:t>
            </w:r>
          </w:p>
          <w:p w14:paraId="7C32F6F7" w14:textId="17D9B633"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3. Posteriormente, mediante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1011 del 15 de noviembre de 1955 de la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Zipaquira</w:t>
            </w:r>
            <w:proofErr w:type="spellEnd"/>
            <w:r w:rsidRPr="00713FAF">
              <w:rPr>
                <w:rFonts w:ascii="Arial" w:hAnsi="Arial" w:cs="Arial"/>
                <w:i/>
                <w:iCs/>
                <w:sz w:val="22"/>
                <w:szCs w:val="22"/>
              </w:rPr>
              <w:t xml:space="preserve">́, los derechos fueron transferidos al </w:t>
            </w:r>
            <w:proofErr w:type="spellStart"/>
            <w:r w:rsidRPr="00713FAF">
              <w:rPr>
                <w:rFonts w:ascii="Arial" w:hAnsi="Arial" w:cs="Arial"/>
                <w:i/>
                <w:iCs/>
                <w:sz w:val="22"/>
                <w:szCs w:val="22"/>
              </w:rPr>
              <w:t>señor</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Jose</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Asunción</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Bolívar</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Gómez</w:t>
            </w:r>
            <w:proofErr w:type="spellEnd"/>
            <w:r w:rsidRPr="00713FAF">
              <w:rPr>
                <w:rFonts w:ascii="Arial" w:hAnsi="Arial" w:cs="Arial"/>
                <w:i/>
                <w:iCs/>
                <w:sz w:val="22"/>
                <w:szCs w:val="22"/>
              </w:rPr>
              <w:t xml:space="preserve">, acto debidamente registrado en el folio inmobiliario correspondiente. </w:t>
            </w:r>
          </w:p>
          <w:p w14:paraId="78BCC3CE"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4. El 16 de octubre de 1968, mediante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4207 de la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Novena de </w:t>
            </w:r>
            <w:proofErr w:type="spellStart"/>
            <w:r w:rsidRPr="00713FAF">
              <w:rPr>
                <w:rFonts w:ascii="Arial" w:hAnsi="Arial" w:cs="Arial"/>
                <w:i/>
                <w:iCs/>
                <w:sz w:val="22"/>
                <w:szCs w:val="22"/>
              </w:rPr>
              <w:t>Bogota</w:t>
            </w:r>
            <w:proofErr w:type="spellEnd"/>
            <w:r w:rsidRPr="00713FAF">
              <w:rPr>
                <w:rFonts w:ascii="Arial" w:hAnsi="Arial" w:cs="Arial"/>
                <w:i/>
                <w:iCs/>
                <w:sz w:val="22"/>
                <w:szCs w:val="22"/>
              </w:rPr>
              <w:t xml:space="preserve">́, los </w:t>
            </w:r>
            <w:proofErr w:type="spellStart"/>
            <w:r w:rsidRPr="00713FAF">
              <w:rPr>
                <w:rFonts w:ascii="Arial" w:hAnsi="Arial" w:cs="Arial"/>
                <w:i/>
                <w:iCs/>
                <w:sz w:val="22"/>
                <w:szCs w:val="22"/>
              </w:rPr>
              <w:t>señores</w:t>
            </w:r>
            <w:proofErr w:type="spellEnd"/>
            <w:r w:rsidRPr="00713FAF">
              <w:rPr>
                <w:rFonts w:ascii="Arial" w:hAnsi="Arial" w:cs="Arial"/>
                <w:i/>
                <w:iCs/>
                <w:sz w:val="22"/>
                <w:szCs w:val="22"/>
              </w:rPr>
              <w:t xml:space="preserve"> Rafael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y </w:t>
            </w:r>
            <w:proofErr w:type="spellStart"/>
            <w:r w:rsidRPr="00713FAF">
              <w:rPr>
                <w:rFonts w:ascii="Arial" w:hAnsi="Arial" w:cs="Arial"/>
                <w:i/>
                <w:iCs/>
                <w:sz w:val="22"/>
                <w:szCs w:val="22"/>
              </w:rPr>
              <w:t>María</w:t>
            </w:r>
            <w:proofErr w:type="spellEnd"/>
            <w:r w:rsidRPr="00713FAF">
              <w:rPr>
                <w:rFonts w:ascii="Arial" w:hAnsi="Arial" w:cs="Arial"/>
                <w:i/>
                <w:iCs/>
                <w:sz w:val="22"/>
                <w:szCs w:val="22"/>
              </w:rPr>
              <w:t xml:space="preserve"> Esther Escobar de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adquirieron derechos y acciones sobre el inmueble, consolidando la </w:t>
            </w:r>
            <w:proofErr w:type="spellStart"/>
            <w:r w:rsidRPr="00713FAF">
              <w:rPr>
                <w:rFonts w:ascii="Arial" w:hAnsi="Arial" w:cs="Arial"/>
                <w:i/>
                <w:iCs/>
                <w:sz w:val="22"/>
                <w:szCs w:val="22"/>
              </w:rPr>
              <w:t>posesión</w:t>
            </w:r>
            <w:proofErr w:type="spellEnd"/>
            <w:r w:rsidRPr="00713FAF">
              <w:rPr>
                <w:rFonts w:ascii="Arial" w:hAnsi="Arial" w:cs="Arial"/>
                <w:i/>
                <w:iCs/>
                <w:sz w:val="22"/>
                <w:szCs w:val="22"/>
              </w:rPr>
              <w:t xml:space="preserve"> material y </w:t>
            </w:r>
            <w:proofErr w:type="spellStart"/>
            <w:r w:rsidRPr="00713FAF">
              <w:rPr>
                <w:rFonts w:ascii="Arial" w:hAnsi="Arial" w:cs="Arial"/>
                <w:i/>
                <w:iCs/>
                <w:sz w:val="22"/>
                <w:szCs w:val="22"/>
              </w:rPr>
              <w:t>jurídica</w:t>
            </w:r>
            <w:proofErr w:type="spellEnd"/>
            <w:r w:rsidRPr="00713FAF">
              <w:rPr>
                <w:rFonts w:ascii="Arial" w:hAnsi="Arial" w:cs="Arial"/>
                <w:i/>
                <w:iCs/>
                <w:sz w:val="22"/>
                <w:szCs w:val="22"/>
              </w:rPr>
              <w:t xml:space="preserve"> del bien dentro de su </w:t>
            </w:r>
            <w:proofErr w:type="spellStart"/>
            <w:r w:rsidRPr="00713FAF">
              <w:rPr>
                <w:rFonts w:ascii="Arial" w:hAnsi="Arial" w:cs="Arial"/>
                <w:i/>
                <w:iCs/>
                <w:sz w:val="22"/>
                <w:szCs w:val="22"/>
              </w:rPr>
              <w:t>núcleo</w:t>
            </w:r>
            <w:proofErr w:type="spellEnd"/>
            <w:r w:rsidRPr="00713FAF">
              <w:rPr>
                <w:rFonts w:ascii="Arial" w:hAnsi="Arial" w:cs="Arial"/>
                <w:i/>
                <w:iCs/>
                <w:sz w:val="22"/>
                <w:szCs w:val="22"/>
              </w:rPr>
              <w:t xml:space="preserve"> familiar por varias </w:t>
            </w:r>
            <w:proofErr w:type="spellStart"/>
            <w:r w:rsidRPr="00713FAF">
              <w:rPr>
                <w:rFonts w:ascii="Arial" w:hAnsi="Arial" w:cs="Arial"/>
                <w:i/>
                <w:iCs/>
                <w:sz w:val="22"/>
                <w:szCs w:val="22"/>
              </w:rPr>
              <w:t>décadas</w:t>
            </w:r>
            <w:proofErr w:type="spellEnd"/>
            <w:r w:rsidRPr="00713FAF">
              <w:rPr>
                <w:rFonts w:ascii="Arial" w:hAnsi="Arial" w:cs="Arial"/>
                <w:i/>
                <w:iCs/>
                <w:sz w:val="22"/>
                <w:szCs w:val="22"/>
              </w:rPr>
              <w:t xml:space="preserve">. </w:t>
            </w:r>
          </w:p>
          <w:p w14:paraId="15735ADA" w14:textId="6B7F61E4"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5. Desde entonces, el inmueble ha sido objeto de </w:t>
            </w:r>
            <w:proofErr w:type="spellStart"/>
            <w:r w:rsidRPr="00713FAF">
              <w:rPr>
                <w:rFonts w:ascii="Arial" w:hAnsi="Arial" w:cs="Arial"/>
                <w:i/>
                <w:iCs/>
                <w:sz w:val="22"/>
                <w:szCs w:val="22"/>
              </w:rPr>
              <w:t>posesión</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pacífica</w:t>
            </w:r>
            <w:proofErr w:type="spellEnd"/>
            <w:r w:rsidRPr="00713FAF">
              <w:rPr>
                <w:rFonts w:ascii="Arial" w:hAnsi="Arial" w:cs="Arial"/>
                <w:i/>
                <w:iCs/>
                <w:sz w:val="22"/>
                <w:szCs w:val="22"/>
              </w:rPr>
              <w:t xml:space="preserve"> e ininterrumpida por parte de dicha familia, con </w:t>
            </w:r>
            <w:proofErr w:type="spellStart"/>
            <w:r w:rsidRPr="00713FAF">
              <w:rPr>
                <w:rFonts w:ascii="Arial" w:hAnsi="Arial" w:cs="Arial"/>
                <w:i/>
                <w:iCs/>
                <w:sz w:val="22"/>
                <w:szCs w:val="22"/>
              </w:rPr>
              <w:t>ánimo</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señor</w:t>
            </w:r>
            <w:proofErr w:type="spellEnd"/>
            <w:r w:rsidRPr="00713FAF">
              <w:rPr>
                <w:rFonts w:ascii="Arial" w:hAnsi="Arial" w:cs="Arial"/>
                <w:i/>
                <w:iCs/>
                <w:sz w:val="22"/>
                <w:szCs w:val="22"/>
              </w:rPr>
              <w:t xml:space="preserve"> y </w:t>
            </w:r>
            <w:proofErr w:type="spellStart"/>
            <w:r w:rsidRPr="00713FAF">
              <w:rPr>
                <w:rFonts w:ascii="Arial" w:hAnsi="Arial" w:cs="Arial"/>
                <w:i/>
                <w:iCs/>
                <w:sz w:val="22"/>
                <w:szCs w:val="22"/>
              </w:rPr>
              <w:t>dueño</w:t>
            </w:r>
            <w:proofErr w:type="spellEnd"/>
            <w:r w:rsidRPr="00713FAF">
              <w:rPr>
                <w:rFonts w:ascii="Arial" w:hAnsi="Arial" w:cs="Arial"/>
                <w:i/>
                <w:iCs/>
                <w:sz w:val="22"/>
                <w:szCs w:val="22"/>
              </w:rPr>
              <w:t xml:space="preserve">, circunstancia conocida por la comunidad y por la propia </w:t>
            </w:r>
            <w:proofErr w:type="spellStart"/>
            <w:r w:rsidRPr="00713FAF">
              <w:rPr>
                <w:rFonts w:ascii="Arial" w:hAnsi="Arial" w:cs="Arial"/>
                <w:i/>
                <w:iCs/>
                <w:sz w:val="22"/>
                <w:szCs w:val="22"/>
              </w:rPr>
              <w:t>administración</w:t>
            </w:r>
            <w:proofErr w:type="spellEnd"/>
            <w:r w:rsidRPr="00713FAF">
              <w:rPr>
                <w:rFonts w:ascii="Arial" w:hAnsi="Arial" w:cs="Arial"/>
                <w:i/>
                <w:iCs/>
                <w:sz w:val="22"/>
                <w:szCs w:val="22"/>
              </w:rPr>
              <w:t xml:space="preserve"> municipal. </w:t>
            </w:r>
          </w:p>
          <w:p w14:paraId="05712308" w14:textId="09829648"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6. Tras el fallecimiento de los </w:t>
            </w:r>
            <w:proofErr w:type="spellStart"/>
            <w:r w:rsidRPr="00713FAF">
              <w:rPr>
                <w:rFonts w:ascii="Arial" w:hAnsi="Arial" w:cs="Arial"/>
                <w:i/>
                <w:iCs/>
                <w:sz w:val="22"/>
                <w:szCs w:val="22"/>
              </w:rPr>
              <w:t>señores</w:t>
            </w:r>
            <w:proofErr w:type="spellEnd"/>
            <w:r w:rsidRPr="00713FAF">
              <w:rPr>
                <w:rFonts w:ascii="Arial" w:hAnsi="Arial" w:cs="Arial"/>
                <w:i/>
                <w:iCs/>
                <w:sz w:val="22"/>
                <w:szCs w:val="22"/>
              </w:rPr>
              <w:t xml:space="preserve"> Rafael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y </w:t>
            </w:r>
            <w:proofErr w:type="spellStart"/>
            <w:r w:rsidRPr="00713FAF">
              <w:rPr>
                <w:rFonts w:ascii="Arial" w:hAnsi="Arial" w:cs="Arial"/>
                <w:i/>
                <w:iCs/>
                <w:sz w:val="22"/>
                <w:szCs w:val="22"/>
              </w:rPr>
              <w:t>María</w:t>
            </w:r>
            <w:proofErr w:type="spellEnd"/>
            <w:r w:rsidRPr="00713FAF">
              <w:rPr>
                <w:rFonts w:ascii="Arial" w:hAnsi="Arial" w:cs="Arial"/>
                <w:i/>
                <w:iCs/>
                <w:sz w:val="22"/>
                <w:szCs w:val="22"/>
              </w:rPr>
              <w:t xml:space="preserve"> Esther Escobar de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sus herederos iniciaron el correspondiente proceso de </w:t>
            </w:r>
            <w:proofErr w:type="spellStart"/>
            <w:r w:rsidRPr="00713FAF">
              <w:rPr>
                <w:rFonts w:ascii="Arial" w:hAnsi="Arial" w:cs="Arial"/>
                <w:i/>
                <w:iCs/>
                <w:sz w:val="22"/>
                <w:szCs w:val="22"/>
              </w:rPr>
              <w:t>sucesión</w:t>
            </w:r>
            <w:proofErr w:type="spellEnd"/>
            <w:r w:rsidRPr="00713FAF">
              <w:rPr>
                <w:rFonts w:ascii="Arial" w:hAnsi="Arial" w:cs="Arial"/>
                <w:i/>
                <w:iCs/>
                <w:sz w:val="22"/>
                <w:szCs w:val="22"/>
              </w:rPr>
              <w:t xml:space="preserve">. </w:t>
            </w:r>
          </w:p>
          <w:p w14:paraId="2F8C053C" w14:textId="7FF7C16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7. Mediante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1821 del 14 de diciembre de 2018 de la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Única</w:t>
            </w:r>
            <w:proofErr w:type="spellEnd"/>
            <w:r w:rsidRPr="00713FAF">
              <w:rPr>
                <w:rFonts w:ascii="Arial" w:hAnsi="Arial" w:cs="Arial"/>
                <w:i/>
                <w:iCs/>
                <w:sz w:val="22"/>
                <w:szCs w:val="22"/>
              </w:rPr>
              <w:t xml:space="preserve"> de Tabio, se protocolizó el trabajo de </w:t>
            </w:r>
            <w:proofErr w:type="spellStart"/>
            <w:r w:rsidRPr="00713FAF">
              <w:rPr>
                <w:rFonts w:ascii="Arial" w:hAnsi="Arial" w:cs="Arial"/>
                <w:i/>
                <w:iCs/>
                <w:sz w:val="22"/>
                <w:szCs w:val="22"/>
              </w:rPr>
              <w:t>partición</w:t>
            </w:r>
            <w:proofErr w:type="spellEnd"/>
            <w:r w:rsidRPr="00713FAF">
              <w:rPr>
                <w:rFonts w:ascii="Arial" w:hAnsi="Arial" w:cs="Arial"/>
                <w:i/>
                <w:iCs/>
                <w:sz w:val="22"/>
                <w:szCs w:val="22"/>
              </w:rPr>
              <w:t xml:space="preserve"> y </w:t>
            </w:r>
            <w:proofErr w:type="spellStart"/>
            <w:r w:rsidRPr="00713FAF">
              <w:rPr>
                <w:rFonts w:ascii="Arial" w:hAnsi="Arial" w:cs="Arial"/>
                <w:i/>
                <w:iCs/>
                <w:sz w:val="22"/>
                <w:szCs w:val="22"/>
              </w:rPr>
              <w:t>adjudicación</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adjudicándose</w:t>
            </w:r>
            <w:proofErr w:type="spellEnd"/>
            <w:r w:rsidRPr="00713FAF">
              <w:rPr>
                <w:rFonts w:ascii="Arial" w:hAnsi="Arial" w:cs="Arial"/>
                <w:i/>
                <w:iCs/>
                <w:sz w:val="22"/>
                <w:szCs w:val="22"/>
              </w:rPr>
              <w:t xml:space="preserve"> los derechos y acciones sobre el </w:t>
            </w:r>
            <w:r w:rsidRPr="00713FAF">
              <w:rPr>
                <w:rFonts w:ascii="Arial" w:hAnsi="Arial" w:cs="Arial"/>
                <w:i/>
                <w:iCs/>
                <w:sz w:val="22"/>
                <w:szCs w:val="22"/>
              </w:rPr>
              <w:lastRenderedPageBreak/>
              <w:t xml:space="preserve">predio a los herederos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Escobar, acto inscrito en la </w:t>
            </w:r>
            <w:proofErr w:type="spellStart"/>
            <w:r w:rsidRPr="00713FAF">
              <w:rPr>
                <w:rFonts w:ascii="Arial" w:hAnsi="Arial" w:cs="Arial"/>
                <w:i/>
                <w:iCs/>
                <w:sz w:val="22"/>
                <w:szCs w:val="22"/>
              </w:rPr>
              <w:t>Anotación</w:t>
            </w:r>
            <w:proofErr w:type="spellEnd"/>
            <w:r w:rsidRPr="00713FAF">
              <w:rPr>
                <w:rFonts w:ascii="Arial" w:hAnsi="Arial" w:cs="Arial"/>
                <w:i/>
                <w:iCs/>
                <w:sz w:val="22"/>
                <w:szCs w:val="22"/>
              </w:rPr>
              <w:t xml:space="preserve"> No. 014 del folio de </w:t>
            </w:r>
            <w:proofErr w:type="spellStart"/>
            <w:r w:rsidRPr="00713FAF">
              <w:rPr>
                <w:rFonts w:ascii="Arial" w:hAnsi="Arial" w:cs="Arial"/>
                <w:i/>
                <w:iCs/>
                <w:sz w:val="22"/>
                <w:szCs w:val="22"/>
              </w:rPr>
              <w:t>matrícula</w:t>
            </w:r>
            <w:proofErr w:type="spellEnd"/>
            <w:r w:rsidRPr="00713FAF">
              <w:rPr>
                <w:rFonts w:ascii="Arial" w:hAnsi="Arial" w:cs="Arial"/>
                <w:i/>
                <w:iCs/>
                <w:sz w:val="22"/>
                <w:szCs w:val="22"/>
              </w:rPr>
              <w:t xml:space="preserve"> inmobiliaria. </w:t>
            </w:r>
          </w:p>
          <w:p w14:paraId="29B19E73" w14:textId="03DC400C"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8. Posteriormente, mediante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166 del 22 de febrero de 2019 de la misma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se </w:t>
            </w:r>
            <w:proofErr w:type="spellStart"/>
            <w:r w:rsidRPr="00713FAF">
              <w:rPr>
                <w:rFonts w:ascii="Arial" w:hAnsi="Arial" w:cs="Arial"/>
                <w:i/>
                <w:iCs/>
                <w:sz w:val="22"/>
                <w:szCs w:val="22"/>
              </w:rPr>
              <w:t>realizo</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aclaración</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técnica</w:t>
            </w:r>
            <w:proofErr w:type="spellEnd"/>
            <w:r w:rsidRPr="00713FAF">
              <w:rPr>
                <w:rFonts w:ascii="Arial" w:hAnsi="Arial" w:cs="Arial"/>
                <w:i/>
                <w:iCs/>
                <w:sz w:val="22"/>
                <w:szCs w:val="22"/>
              </w:rPr>
              <w:t xml:space="preserve"> del bien, dejando constancia de su naturaleza como lote sin </w:t>
            </w:r>
            <w:proofErr w:type="spellStart"/>
            <w:r w:rsidRPr="00713FAF">
              <w:rPr>
                <w:rFonts w:ascii="Arial" w:hAnsi="Arial" w:cs="Arial"/>
                <w:i/>
                <w:iCs/>
                <w:sz w:val="22"/>
                <w:szCs w:val="22"/>
              </w:rPr>
              <w:t>construcción</w:t>
            </w:r>
            <w:proofErr w:type="spellEnd"/>
            <w:r w:rsidRPr="00713FAF">
              <w:rPr>
                <w:rFonts w:ascii="Arial" w:hAnsi="Arial" w:cs="Arial"/>
                <w:i/>
                <w:iCs/>
                <w:sz w:val="22"/>
                <w:szCs w:val="22"/>
              </w:rPr>
              <w:t xml:space="preserve">. </w:t>
            </w:r>
          </w:p>
          <w:p w14:paraId="1E18587A" w14:textId="136D479F"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9. El 9 de noviembre de 2023, mediante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1840 de la </w:t>
            </w:r>
            <w:proofErr w:type="spellStart"/>
            <w:r w:rsidRPr="00713FAF">
              <w:rPr>
                <w:rFonts w:ascii="Arial" w:hAnsi="Arial" w:cs="Arial"/>
                <w:i/>
                <w:iCs/>
                <w:sz w:val="22"/>
                <w:szCs w:val="22"/>
              </w:rPr>
              <w:t>Notaría</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Única</w:t>
            </w:r>
            <w:proofErr w:type="spellEnd"/>
            <w:r w:rsidRPr="00713FAF">
              <w:rPr>
                <w:rFonts w:ascii="Arial" w:hAnsi="Arial" w:cs="Arial"/>
                <w:i/>
                <w:iCs/>
                <w:sz w:val="22"/>
                <w:szCs w:val="22"/>
              </w:rPr>
              <w:t xml:space="preserve"> de Tabio, los </w:t>
            </w:r>
            <w:proofErr w:type="spellStart"/>
            <w:r w:rsidRPr="00713FAF">
              <w:rPr>
                <w:rFonts w:ascii="Arial" w:hAnsi="Arial" w:cs="Arial"/>
                <w:i/>
                <w:iCs/>
                <w:sz w:val="22"/>
                <w:szCs w:val="22"/>
              </w:rPr>
              <w:t>señores</w:t>
            </w:r>
            <w:proofErr w:type="spellEnd"/>
            <w:r w:rsidRPr="00713FAF">
              <w:rPr>
                <w:rFonts w:ascii="Arial" w:hAnsi="Arial" w:cs="Arial"/>
                <w:i/>
                <w:iCs/>
                <w:sz w:val="22"/>
                <w:szCs w:val="22"/>
              </w:rPr>
              <w:t xml:space="preserve"> </w:t>
            </w:r>
            <w:r w:rsidRPr="00713FAF">
              <w:rPr>
                <w:rFonts w:ascii="Arial" w:hAnsi="Arial" w:cs="Arial"/>
                <w:b/>
                <w:bCs/>
                <w:i/>
                <w:iCs/>
                <w:sz w:val="22"/>
                <w:szCs w:val="22"/>
              </w:rPr>
              <w:t xml:space="preserve">Guillermo </w:t>
            </w:r>
            <w:proofErr w:type="spellStart"/>
            <w:r w:rsidRPr="00713FAF">
              <w:rPr>
                <w:rFonts w:ascii="Arial" w:hAnsi="Arial" w:cs="Arial"/>
                <w:b/>
                <w:bCs/>
                <w:i/>
                <w:iCs/>
                <w:sz w:val="22"/>
                <w:szCs w:val="22"/>
              </w:rPr>
              <w:t>Andrés</w:t>
            </w:r>
            <w:proofErr w:type="spellEnd"/>
            <w:r w:rsidRPr="00713FAF">
              <w:rPr>
                <w:rFonts w:ascii="Arial" w:hAnsi="Arial" w:cs="Arial"/>
                <w:b/>
                <w:bCs/>
                <w:i/>
                <w:iCs/>
                <w:sz w:val="22"/>
                <w:szCs w:val="22"/>
              </w:rPr>
              <w:t xml:space="preserve"> Castellanos </w:t>
            </w:r>
            <w:proofErr w:type="spellStart"/>
            <w:r w:rsidRPr="00713FAF">
              <w:rPr>
                <w:rFonts w:ascii="Arial" w:hAnsi="Arial" w:cs="Arial"/>
                <w:b/>
                <w:bCs/>
                <w:i/>
                <w:iCs/>
                <w:sz w:val="22"/>
                <w:szCs w:val="22"/>
              </w:rPr>
              <w:t>Avendaño</w:t>
            </w:r>
            <w:proofErr w:type="spellEnd"/>
            <w:r w:rsidRPr="00713FAF">
              <w:rPr>
                <w:rFonts w:ascii="Arial" w:hAnsi="Arial" w:cs="Arial"/>
                <w:b/>
                <w:bCs/>
                <w:i/>
                <w:iCs/>
                <w:sz w:val="22"/>
                <w:szCs w:val="22"/>
              </w:rPr>
              <w:t xml:space="preserve"> </w:t>
            </w:r>
            <w:r w:rsidRPr="00713FAF">
              <w:rPr>
                <w:rFonts w:ascii="Arial" w:hAnsi="Arial" w:cs="Arial"/>
                <w:i/>
                <w:iCs/>
                <w:sz w:val="22"/>
                <w:szCs w:val="22"/>
              </w:rPr>
              <w:t xml:space="preserve">y </w:t>
            </w:r>
            <w:r w:rsidRPr="00713FAF">
              <w:rPr>
                <w:rFonts w:ascii="Arial" w:hAnsi="Arial" w:cs="Arial"/>
                <w:b/>
                <w:bCs/>
                <w:i/>
                <w:iCs/>
                <w:sz w:val="22"/>
                <w:szCs w:val="22"/>
              </w:rPr>
              <w:t xml:space="preserve">Cristian Camilo Castellanos </w:t>
            </w:r>
            <w:proofErr w:type="spellStart"/>
            <w:r w:rsidRPr="00713FAF">
              <w:rPr>
                <w:rFonts w:ascii="Arial" w:hAnsi="Arial" w:cs="Arial"/>
                <w:b/>
                <w:bCs/>
                <w:i/>
                <w:iCs/>
                <w:sz w:val="22"/>
                <w:szCs w:val="22"/>
              </w:rPr>
              <w:t>Avendaño</w:t>
            </w:r>
            <w:proofErr w:type="spellEnd"/>
            <w:r w:rsidRPr="00713FAF">
              <w:rPr>
                <w:rFonts w:ascii="Arial" w:hAnsi="Arial" w:cs="Arial"/>
                <w:b/>
                <w:bCs/>
                <w:i/>
                <w:iCs/>
                <w:sz w:val="22"/>
                <w:szCs w:val="22"/>
              </w:rPr>
              <w:t xml:space="preserve"> </w:t>
            </w:r>
            <w:r w:rsidRPr="00713FAF">
              <w:rPr>
                <w:rFonts w:ascii="Arial" w:hAnsi="Arial" w:cs="Arial"/>
                <w:i/>
                <w:iCs/>
                <w:sz w:val="22"/>
                <w:szCs w:val="22"/>
              </w:rPr>
              <w:t xml:space="preserve">adquirieron el 83.3% de los derechos y acciones sobre el inmueble por valor real de </w:t>
            </w:r>
            <w:r w:rsidRPr="00713FAF">
              <w:rPr>
                <w:rFonts w:ascii="Arial" w:hAnsi="Arial" w:cs="Arial"/>
                <w:b/>
                <w:bCs/>
                <w:i/>
                <w:iCs/>
                <w:sz w:val="22"/>
                <w:szCs w:val="22"/>
              </w:rPr>
              <w:t>$370.000.000</w:t>
            </w:r>
            <w:r w:rsidRPr="00713FAF">
              <w:rPr>
                <w:rFonts w:ascii="Arial" w:hAnsi="Arial" w:cs="Arial"/>
                <w:i/>
                <w:iCs/>
                <w:sz w:val="22"/>
                <w:szCs w:val="22"/>
              </w:rPr>
              <w:t xml:space="preserve">. </w:t>
            </w:r>
          </w:p>
          <w:p w14:paraId="27070ABA" w14:textId="62616C63"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10. La compraventa se </w:t>
            </w:r>
            <w:proofErr w:type="spellStart"/>
            <w:r w:rsidRPr="00713FAF">
              <w:rPr>
                <w:rFonts w:ascii="Arial" w:hAnsi="Arial" w:cs="Arial"/>
                <w:i/>
                <w:iCs/>
                <w:sz w:val="22"/>
                <w:szCs w:val="22"/>
              </w:rPr>
              <w:t>realizo</w:t>
            </w:r>
            <w:proofErr w:type="spellEnd"/>
            <w:r w:rsidRPr="00713FAF">
              <w:rPr>
                <w:rFonts w:ascii="Arial" w:hAnsi="Arial" w:cs="Arial"/>
                <w:i/>
                <w:iCs/>
                <w:sz w:val="22"/>
                <w:szCs w:val="22"/>
              </w:rPr>
              <w:t xml:space="preserve">́ de buena fe, previa </w:t>
            </w:r>
            <w:proofErr w:type="spellStart"/>
            <w:r w:rsidRPr="00713FAF">
              <w:rPr>
                <w:rFonts w:ascii="Arial" w:hAnsi="Arial" w:cs="Arial"/>
                <w:i/>
                <w:iCs/>
                <w:sz w:val="22"/>
                <w:szCs w:val="22"/>
              </w:rPr>
              <w:t>verificación</w:t>
            </w:r>
            <w:proofErr w:type="spellEnd"/>
            <w:r w:rsidRPr="00713FAF">
              <w:rPr>
                <w:rFonts w:ascii="Arial" w:hAnsi="Arial" w:cs="Arial"/>
                <w:i/>
                <w:iCs/>
                <w:sz w:val="22"/>
                <w:szCs w:val="22"/>
              </w:rPr>
              <w:t xml:space="preserve"> de certificados de </w:t>
            </w:r>
            <w:proofErr w:type="spellStart"/>
            <w:r w:rsidRPr="00713FAF">
              <w:rPr>
                <w:rFonts w:ascii="Arial" w:hAnsi="Arial" w:cs="Arial"/>
                <w:i/>
                <w:iCs/>
                <w:sz w:val="22"/>
                <w:szCs w:val="22"/>
              </w:rPr>
              <w:t>tradición</w:t>
            </w:r>
            <w:proofErr w:type="spellEnd"/>
            <w:r w:rsidRPr="00713FAF">
              <w:rPr>
                <w:rFonts w:ascii="Arial" w:hAnsi="Arial" w:cs="Arial"/>
                <w:i/>
                <w:iCs/>
                <w:sz w:val="22"/>
                <w:szCs w:val="22"/>
              </w:rPr>
              <w:t xml:space="preserve">, paz y salvo municipales, certificaciones catastrales y </w:t>
            </w:r>
            <w:proofErr w:type="spellStart"/>
            <w:r w:rsidRPr="00713FAF">
              <w:rPr>
                <w:rFonts w:ascii="Arial" w:hAnsi="Arial" w:cs="Arial"/>
                <w:i/>
                <w:iCs/>
                <w:sz w:val="22"/>
                <w:szCs w:val="22"/>
              </w:rPr>
              <w:t>autenticación</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biométrica</w:t>
            </w:r>
            <w:proofErr w:type="spellEnd"/>
            <w:r w:rsidRPr="00713FAF">
              <w:rPr>
                <w:rFonts w:ascii="Arial" w:hAnsi="Arial" w:cs="Arial"/>
                <w:i/>
                <w:iCs/>
                <w:sz w:val="22"/>
                <w:szCs w:val="22"/>
              </w:rPr>
              <w:t xml:space="preserve"> de las partes. </w:t>
            </w:r>
          </w:p>
          <w:p w14:paraId="54334335" w14:textId="4E87F2B2"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11. En el citado instrumento </w:t>
            </w:r>
            <w:proofErr w:type="spellStart"/>
            <w:r w:rsidRPr="00713FAF">
              <w:rPr>
                <w:rFonts w:ascii="Arial" w:hAnsi="Arial" w:cs="Arial"/>
                <w:i/>
                <w:iCs/>
                <w:sz w:val="22"/>
                <w:szCs w:val="22"/>
              </w:rPr>
              <w:t>público</w:t>
            </w:r>
            <w:proofErr w:type="spellEnd"/>
            <w:r w:rsidRPr="00713FAF">
              <w:rPr>
                <w:rFonts w:ascii="Arial" w:hAnsi="Arial" w:cs="Arial"/>
                <w:i/>
                <w:iCs/>
                <w:sz w:val="22"/>
                <w:szCs w:val="22"/>
              </w:rPr>
              <w:t xml:space="preserve">, los vendedores declararon ejercer </w:t>
            </w:r>
            <w:proofErr w:type="spellStart"/>
            <w:r w:rsidRPr="00713FAF">
              <w:rPr>
                <w:rFonts w:ascii="Arial" w:hAnsi="Arial" w:cs="Arial"/>
                <w:i/>
                <w:iCs/>
                <w:sz w:val="22"/>
                <w:szCs w:val="22"/>
              </w:rPr>
              <w:t>posesión</w:t>
            </w:r>
            <w:proofErr w:type="spellEnd"/>
            <w:r w:rsidRPr="00713FAF">
              <w:rPr>
                <w:rFonts w:ascii="Arial" w:hAnsi="Arial" w:cs="Arial"/>
                <w:i/>
                <w:iCs/>
                <w:sz w:val="22"/>
                <w:szCs w:val="22"/>
              </w:rPr>
              <w:t xml:space="preserve"> quieta, </w:t>
            </w:r>
            <w:proofErr w:type="spellStart"/>
            <w:r w:rsidRPr="00713FAF">
              <w:rPr>
                <w:rFonts w:ascii="Arial" w:hAnsi="Arial" w:cs="Arial"/>
                <w:i/>
                <w:iCs/>
                <w:sz w:val="22"/>
                <w:szCs w:val="22"/>
              </w:rPr>
              <w:t>pacífica</w:t>
            </w:r>
            <w:proofErr w:type="spellEnd"/>
            <w:r w:rsidRPr="00713FAF">
              <w:rPr>
                <w:rFonts w:ascii="Arial" w:hAnsi="Arial" w:cs="Arial"/>
                <w:i/>
                <w:iCs/>
                <w:sz w:val="22"/>
                <w:szCs w:val="22"/>
              </w:rPr>
              <w:t xml:space="preserve"> e ininterrumpida por </w:t>
            </w:r>
            <w:proofErr w:type="spellStart"/>
            <w:r w:rsidRPr="00713FAF">
              <w:rPr>
                <w:rFonts w:ascii="Arial" w:hAnsi="Arial" w:cs="Arial"/>
                <w:i/>
                <w:iCs/>
                <w:sz w:val="22"/>
                <w:szCs w:val="22"/>
              </w:rPr>
              <w:t>más</w:t>
            </w:r>
            <w:proofErr w:type="spellEnd"/>
            <w:r w:rsidRPr="00713FAF">
              <w:rPr>
                <w:rFonts w:ascii="Arial" w:hAnsi="Arial" w:cs="Arial"/>
                <w:i/>
                <w:iCs/>
                <w:sz w:val="22"/>
                <w:szCs w:val="22"/>
              </w:rPr>
              <w:t xml:space="preserve"> de diez (10) </w:t>
            </w:r>
            <w:proofErr w:type="spellStart"/>
            <w:r w:rsidRPr="00713FAF">
              <w:rPr>
                <w:rFonts w:ascii="Arial" w:hAnsi="Arial" w:cs="Arial"/>
                <w:i/>
                <w:iCs/>
                <w:sz w:val="22"/>
                <w:szCs w:val="22"/>
              </w:rPr>
              <w:t>años</w:t>
            </w:r>
            <w:proofErr w:type="spellEnd"/>
            <w:r w:rsidRPr="00713FAF">
              <w:rPr>
                <w:rFonts w:ascii="Arial" w:hAnsi="Arial" w:cs="Arial"/>
                <w:i/>
                <w:iCs/>
                <w:sz w:val="22"/>
                <w:szCs w:val="22"/>
              </w:rPr>
              <w:t xml:space="preserve">, sumada a la </w:t>
            </w:r>
            <w:proofErr w:type="spellStart"/>
            <w:r w:rsidRPr="00713FAF">
              <w:rPr>
                <w:rFonts w:ascii="Arial" w:hAnsi="Arial" w:cs="Arial"/>
                <w:i/>
                <w:iCs/>
                <w:sz w:val="22"/>
                <w:szCs w:val="22"/>
              </w:rPr>
              <w:t>posesión</w:t>
            </w:r>
            <w:proofErr w:type="spellEnd"/>
            <w:r w:rsidRPr="00713FAF">
              <w:rPr>
                <w:rFonts w:ascii="Arial" w:hAnsi="Arial" w:cs="Arial"/>
                <w:i/>
                <w:iCs/>
                <w:sz w:val="22"/>
                <w:szCs w:val="22"/>
              </w:rPr>
              <w:t xml:space="preserve"> de sus causantes por </w:t>
            </w:r>
            <w:proofErr w:type="spellStart"/>
            <w:r w:rsidRPr="00713FAF">
              <w:rPr>
                <w:rFonts w:ascii="Arial" w:hAnsi="Arial" w:cs="Arial"/>
                <w:i/>
                <w:iCs/>
                <w:sz w:val="22"/>
                <w:szCs w:val="22"/>
              </w:rPr>
              <w:t>más</w:t>
            </w:r>
            <w:proofErr w:type="spellEnd"/>
            <w:r w:rsidRPr="00713FAF">
              <w:rPr>
                <w:rFonts w:ascii="Arial" w:hAnsi="Arial" w:cs="Arial"/>
                <w:i/>
                <w:iCs/>
                <w:sz w:val="22"/>
                <w:szCs w:val="22"/>
              </w:rPr>
              <w:t xml:space="preserve"> de cinco </w:t>
            </w:r>
            <w:proofErr w:type="spellStart"/>
            <w:r w:rsidRPr="00713FAF">
              <w:rPr>
                <w:rFonts w:ascii="Arial" w:hAnsi="Arial" w:cs="Arial"/>
                <w:i/>
                <w:iCs/>
                <w:sz w:val="22"/>
                <w:szCs w:val="22"/>
              </w:rPr>
              <w:t>décadas</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consolidándose</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asi</w:t>
            </w:r>
            <w:proofErr w:type="spellEnd"/>
            <w:r w:rsidRPr="00713FAF">
              <w:rPr>
                <w:rFonts w:ascii="Arial" w:hAnsi="Arial" w:cs="Arial"/>
                <w:i/>
                <w:iCs/>
                <w:sz w:val="22"/>
                <w:szCs w:val="22"/>
              </w:rPr>
              <w:t xml:space="preserve">́ una </w:t>
            </w:r>
            <w:proofErr w:type="spellStart"/>
            <w:r w:rsidRPr="00713FAF">
              <w:rPr>
                <w:rFonts w:ascii="Arial" w:hAnsi="Arial" w:cs="Arial"/>
                <w:i/>
                <w:iCs/>
                <w:sz w:val="22"/>
                <w:szCs w:val="22"/>
              </w:rPr>
              <w:t>posesión</w:t>
            </w:r>
            <w:proofErr w:type="spellEnd"/>
            <w:r w:rsidRPr="00713FAF">
              <w:rPr>
                <w:rFonts w:ascii="Arial" w:hAnsi="Arial" w:cs="Arial"/>
                <w:i/>
                <w:iCs/>
                <w:sz w:val="22"/>
                <w:szCs w:val="22"/>
              </w:rPr>
              <w:t xml:space="preserve"> superior a cincuenta y cinco (55) </w:t>
            </w:r>
            <w:proofErr w:type="spellStart"/>
            <w:r w:rsidRPr="00713FAF">
              <w:rPr>
                <w:rFonts w:ascii="Arial" w:hAnsi="Arial" w:cs="Arial"/>
                <w:i/>
                <w:iCs/>
                <w:sz w:val="22"/>
                <w:szCs w:val="22"/>
              </w:rPr>
              <w:t>años</w:t>
            </w:r>
            <w:proofErr w:type="spellEnd"/>
            <w:r w:rsidRPr="00713FAF">
              <w:rPr>
                <w:rFonts w:ascii="Arial" w:hAnsi="Arial" w:cs="Arial"/>
                <w:i/>
                <w:iCs/>
                <w:sz w:val="22"/>
                <w:szCs w:val="22"/>
              </w:rPr>
              <w:t xml:space="preserve">. </w:t>
            </w:r>
          </w:p>
          <w:p w14:paraId="4DA62697" w14:textId="5076839C"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12. La </w:t>
            </w:r>
            <w:proofErr w:type="spellStart"/>
            <w:r w:rsidRPr="00713FAF">
              <w:rPr>
                <w:rFonts w:ascii="Arial" w:hAnsi="Arial" w:cs="Arial"/>
                <w:i/>
                <w:iCs/>
                <w:sz w:val="22"/>
                <w:szCs w:val="22"/>
              </w:rPr>
              <w:t>Secretaría</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Planeación</w:t>
            </w:r>
            <w:proofErr w:type="spellEnd"/>
            <w:r w:rsidRPr="00713FAF">
              <w:rPr>
                <w:rFonts w:ascii="Arial" w:hAnsi="Arial" w:cs="Arial"/>
                <w:i/>
                <w:iCs/>
                <w:sz w:val="22"/>
                <w:szCs w:val="22"/>
              </w:rPr>
              <w:t xml:space="preserve"> Municipal, mediante Memorando </w:t>
            </w:r>
            <w:proofErr w:type="spellStart"/>
            <w:r w:rsidRPr="00713FAF">
              <w:rPr>
                <w:rFonts w:ascii="Arial" w:hAnsi="Arial" w:cs="Arial"/>
                <w:i/>
                <w:iCs/>
                <w:sz w:val="22"/>
                <w:szCs w:val="22"/>
              </w:rPr>
              <w:t>AMC-SP</w:t>
            </w:r>
            <w:proofErr w:type="spellEnd"/>
            <w:r w:rsidRPr="00713FAF">
              <w:rPr>
                <w:rFonts w:ascii="Arial" w:hAnsi="Arial" w:cs="Arial"/>
                <w:i/>
                <w:iCs/>
                <w:sz w:val="22"/>
                <w:szCs w:val="22"/>
              </w:rPr>
              <w:t xml:space="preserve">- 0424-2025 del 27 de mayo de 2025, certificó que el predio “refleja un </w:t>
            </w:r>
            <w:proofErr w:type="spellStart"/>
            <w:r w:rsidRPr="00713FAF">
              <w:rPr>
                <w:rFonts w:ascii="Arial" w:hAnsi="Arial" w:cs="Arial"/>
                <w:i/>
                <w:iCs/>
                <w:sz w:val="22"/>
                <w:szCs w:val="22"/>
              </w:rPr>
              <w:t>carácter</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jurídico</w:t>
            </w:r>
            <w:proofErr w:type="spellEnd"/>
            <w:r w:rsidRPr="00713FAF">
              <w:rPr>
                <w:rFonts w:ascii="Arial" w:hAnsi="Arial" w:cs="Arial"/>
                <w:i/>
                <w:iCs/>
                <w:sz w:val="22"/>
                <w:szCs w:val="22"/>
              </w:rPr>
              <w:t xml:space="preserve"> de propiedad privada” y que no se encuentra dentro del inventario de bienes del municipio. </w:t>
            </w:r>
          </w:p>
          <w:p w14:paraId="7A233CA1" w14:textId="6DA3D58E"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13. La </w:t>
            </w:r>
            <w:proofErr w:type="spellStart"/>
            <w:r w:rsidRPr="00713FAF">
              <w:rPr>
                <w:rFonts w:ascii="Arial" w:hAnsi="Arial" w:cs="Arial"/>
                <w:i/>
                <w:iCs/>
                <w:sz w:val="22"/>
                <w:szCs w:val="22"/>
              </w:rPr>
              <w:t>Secretaría</w:t>
            </w:r>
            <w:proofErr w:type="spellEnd"/>
            <w:r w:rsidRPr="00713FAF">
              <w:rPr>
                <w:rFonts w:ascii="Arial" w:hAnsi="Arial" w:cs="Arial"/>
                <w:i/>
                <w:iCs/>
                <w:sz w:val="22"/>
                <w:szCs w:val="22"/>
              </w:rPr>
              <w:t xml:space="preserve"> de Hacienda Municipal </w:t>
            </w:r>
            <w:proofErr w:type="spellStart"/>
            <w:r w:rsidRPr="00713FAF">
              <w:rPr>
                <w:rFonts w:ascii="Arial" w:hAnsi="Arial" w:cs="Arial"/>
                <w:i/>
                <w:iCs/>
                <w:sz w:val="22"/>
                <w:szCs w:val="22"/>
              </w:rPr>
              <w:t>reconocio</w:t>
            </w:r>
            <w:proofErr w:type="spellEnd"/>
            <w:r w:rsidRPr="00713FAF">
              <w:rPr>
                <w:rFonts w:ascii="Arial" w:hAnsi="Arial" w:cs="Arial"/>
                <w:i/>
                <w:iCs/>
                <w:sz w:val="22"/>
                <w:szCs w:val="22"/>
              </w:rPr>
              <w:t xml:space="preserve">́ a los particulares como sujetos pasivos del impuesto predial, expidiendo certificados de paz y salvo y estableciendo </w:t>
            </w:r>
            <w:proofErr w:type="spellStart"/>
            <w:r w:rsidRPr="00713FAF">
              <w:rPr>
                <w:rFonts w:ascii="Arial" w:hAnsi="Arial" w:cs="Arial"/>
                <w:i/>
                <w:iCs/>
                <w:sz w:val="22"/>
                <w:szCs w:val="22"/>
              </w:rPr>
              <w:t>avalúo</w:t>
            </w:r>
            <w:proofErr w:type="spellEnd"/>
            <w:r w:rsidRPr="00713FAF">
              <w:rPr>
                <w:rFonts w:ascii="Arial" w:hAnsi="Arial" w:cs="Arial"/>
                <w:i/>
                <w:iCs/>
                <w:sz w:val="22"/>
                <w:szCs w:val="22"/>
              </w:rPr>
              <w:t xml:space="preserve"> catastral del inmueble para la vigencia 2025 por valor aproximado de $277.070.000. </w:t>
            </w:r>
          </w:p>
          <w:p w14:paraId="34D9DB29" w14:textId="4144994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14. </w:t>
            </w:r>
            <w:proofErr w:type="spellStart"/>
            <w:r w:rsidRPr="00713FAF">
              <w:rPr>
                <w:rFonts w:ascii="Arial" w:hAnsi="Arial" w:cs="Arial"/>
                <w:i/>
                <w:iCs/>
                <w:sz w:val="22"/>
                <w:szCs w:val="22"/>
              </w:rPr>
              <w:t>Asi</w:t>
            </w:r>
            <w:proofErr w:type="spellEnd"/>
            <w:r w:rsidRPr="00713FAF">
              <w:rPr>
                <w:rFonts w:ascii="Arial" w:hAnsi="Arial" w:cs="Arial"/>
                <w:i/>
                <w:iCs/>
                <w:sz w:val="22"/>
                <w:szCs w:val="22"/>
              </w:rPr>
              <w:t xml:space="preserve">́ mismo, el municipio asignó nomenclatura oficial urbana al predio (CL 7 No. 10-31 al 43 Este), reconociendo su </w:t>
            </w:r>
            <w:proofErr w:type="spellStart"/>
            <w:r w:rsidRPr="00713FAF">
              <w:rPr>
                <w:rFonts w:ascii="Arial" w:hAnsi="Arial" w:cs="Arial"/>
                <w:i/>
                <w:iCs/>
                <w:sz w:val="22"/>
                <w:szCs w:val="22"/>
              </w:rPr>
              <w:t>individualización</w:t>
            </w:r>
            <w:proofErr w:type="spellEnd"/>
            <w:r w:rsidRPr="00713FAF">
              <w:rPr>
                <w:rFonts w:ascii="Arial" w:hAnsi="Arial" w:cs="Arial"/>
                <w:i/>
                <w:iCs/>
                <w:sz w:val="22"/>
                <w:szCs w:val="22"/>
              </w:rPr>
              <w:t xml:space="preserve"> y </w:t>
            </w:r>
            <w:proofErr w:type="spellStart"/>
            <w:r w:rsidRPr="00713FAF">
              <w:rPr>
                <w:rFonts w:ascii="Arial" w:hAnsi="Arial" w:cs="Arial"/>
                <w:i/>
                <w:iCs/>
                <w:sz w:val="22"/>
                <w:szCs w:val="22"/>
              </w:rPr>
              <w:t>ocupación</w:t>
            </w:r>
            <w:proofErr w:type="spellEnd"/>
            <w:r w:rsidRPr="00713FAF">
              <w:rPr>
                <w:rFonts w:ascii="Arial" w:hAnsi="Arial" w:cs="Arial"/>
                <w:i/>
                <w:iCs/>
                <w:sz w:val="22"/>
                <w:szCs w:val="22"/>
              </w:rPr>
              <w:t xml:space="preserve"> privada. </w:t>
            </w:r>
          </w:p>
          <w:p w14:paraId="24B97250" w14:textId="7FB919D2"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15. No obstante la </w:t>
            </w:r>
            <w:proofErr w:type="spellStart"/>
            <w:r w:rsidRPr="00713FAF">
              <w:rPr>
                <w:rFonts w:ascii="Arial" w:hAnsi="Arial" w:cs="Arial"/>
                <w:i/>
                <w:iCs/>
                <w:sz w:val="22"/>
                <w:szCs w:val="22"/>
              </w:rPr>
              <w:t>tradición</w:t>
            </w:r>
            <w:proofErr w:type="spellEnd"/>
            <w:r w:rsidRPr="00713FAF">
              <w:rPr>
                <w:rFonts w:ascii="Arial" w:hAnsi="Arial" w:cs="Arial"/>
                <w:i/>
                <w:iCs/>
                <w:sz w:val="22"/>
                <w:szCs w:val="22"/>
              </w:rPr>
              <w:t xml:space="preserve"> privada, la </w:t>
            </w:r>
            <w:proofErr w:type="spellStart"/>
            <w:r w:rsidRPr="00713FAF">
              <w:rPr>
                <w:rFonts w:ascii="Arial" w:hAnsi="Arial" w:cs="Arial"/>
                <w:i/>
                <w:iCs/>
                <w:sz w:val="22"/>
                <w:szCs w:val="22"/>
              </w:rPr>
              <w:t>posesión</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histórica</w:t>
            </w:r>
            <w:proofErr w:type="spellEnd"/>
            <w:r w:rsidRPr="00713FAF">
              <w:rPr>
                <w:rFonts w:ascii="Arial" w:hAnsi="Arial" w:cs="Arial"/>
                <w:i/>
                <w:iCs/>
                <w:sz w:val="22"/>
                <w:szCs w:val="22"/>
              </w:rPr>
              <w:t xml:space="preserve"> y los conceptos </w:t>
            </w:r>
            <w:proofErr w:type="spellStart"/>
            <w:r w:rsidRPr="00713FAF">
              <w:rPr>
                <w:rFonts w:ascii="Arial" w:hAnsi="Arial" w:cs="Arial"/>
                <w:i/>
                <w:iCs/>
                <w:sz w:val="22"/>
                <w:szCs w:val="22"/>
              </w:rPr>
              <w:t>técnicos</w:t>
            </w:r>
            <w:proofErr w:type="spellEnd"/>
            <w:r w:rsidRPr="00713FAF">
              <w:rPr>
                <w:rFonts w:ascii="Arial" w:hAnsi="Arial" w:cs="Arial"/>
                <w:i/>
                <w:iCs/>
                <w:sz w:val="22"/>
                <w:szCs w:val="22"/>
              </w:rPr>
              <w:t xml:space="preserve"> de sus propias dependencias, la Alcaldesa Municipal de </w:t>
            </w:r>
            <w:proofErr w:type="spellStart"/>
            <w:r w:rsidRPr="00713FAF">
              <w:rPr>
                <w:rFonts w:ascii="Arial" w:hAnsi="Arial" w:cs="Arial"/>
                <w:i/>
                <w:iCs/>
                <w:sz w:val="22"/>
                <w:szCs w:val="22"/>
              </w:rPr>
              <w:t>Cajica</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expidio</w:t>
            </w:r>
            <w:proofErr w:type="spellEnd"/>
            <w:r w:rsidRPr="00713FAF">
              <w:rPr>
                <w:rFonts w:ascii="Arial" w:hAnsi="Arial" w:cs="Arial"/>
                <w:i/>
                <w:iCs/>
                <w:sz w:val="22"/>
                <w:szCs w:val="22"/>
              </w:rPr>
              <w:t xml:space="preserve">́ la </w:t>
            </w:r>
            <w:proofErr w:type="spellStart"/>
            <w:r w:rsidRPr="00713FAF">
              <w:rPr>
                <w:rFonts w:ascii="Arial" w:hAnsi="Arial" w:cs="Arial"/>
                <w:i/>
                <w:iCs/>
                <w:sz w:val="22"/>
                <w:szCs w:val="22"/>
              </w:rPr>
              <w:t>Resolución</w:t>
            </w:r>
            <w:proofErr w:type="spellEnd"/>
            <w:r w:rsidRPr="00713FAF">
              <w:rPr>
                <w:rFonts w:ascii="Arial" w:hAnsi="Arial" w:cs="Arial"/>
                <w:i/>
                <w:iCs/>
                <w:sz w:val="22"/>
                <w:szCs w:val="22"/>
              </w:rPr>
              <w:t xml:space="preserve"> No. 596 del 6 de noviembre de 2025. </w:t>
            </w:r>
          </w:p>
          <w:p w14:paraId="7963264C" w14:textId="7B20961B"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16. Mediante dicho acto administrativo se </w:t>
            </w:r>
            <w:proofErr w:type="spellStart"/>
            <w:r w:rsidRPr="00713FAF">
              <w:rPr>
                <w:rFonts w:ascii="Arial" w:hAnsi="Arial" w:cs="Arial"/>
                <w:i/>
                <w:iCs/>
                <w:sz w:val="22"/>
                <w:szCs w:val="22"/>
              </w:rPr>
              <w:t>declaro</w:t>
            </w:r>
            <w:proofErr w:type="spellEnd"/>
            <w:r w:rsidRPr="00713FAF">
              <w:rPr>
                <w:rFonts w:ascii="Arial" w:hAnsi="Arial" w:cs="Arial"/>
                <w:i/>
                <w:iCs/>
                <w:sz w:val="22"/>
                <w:szCs w:val="22"/>
              </w:rPr>
              <w:t xml:space="preserve">́ el inmueble como </w:t>
            </w:r>
            <w:r w:rsidRPr="00713FAF">
              <w:rPr>
                <w:rFonts w:ascii="Arial" w:hAnsi="Arial" w:cs="Arial"/>
                <w:b/>
                <w:bCs/>
                <w:i/>
                <w:iCs/>
                <w:sz w:val="22"/>
                <w:szCs w:val="22"/>
              </w:rPr>
              <w:t>bien fiscal titulable</w:t>
            </w:r>
            <w:r w:rsidRPr="00713FAF">
              <w:rPr>
                <w:rFonts w:ascii="Arial" w:hAnsi="Arial" w:cs="Arial"/>
                <w:i/>
                <w:iCs/>
                <w:sz w:val="22"/>
                <w:szCs w:val="22"/>
              </w:rPr>
              <w:t xml:space="preserve">, bajo la </w:t>
            </w:r>
            <w:proofErr w:type="spellStart"/>
            <w:r w:rsidRPr="00713FAF">
              <w:rPr>
                <w:rFonts w:ascii="Arial" w:hAnsi="Arial" w:cs="Arial"/>
                <w:i/>
                <w:iCs/>
                <w:sz w:val="22"/>
                <w:szCs w:val="22"/>
              </w:rPr>
              <w:t>presunción</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baldío</w:t>
            </w:r>
            <w:proofErr w:type="spellEnd"/>
            <w:r w:rsidRPr="00713FAF">
              <w:rPr>
                <w:rFonts w:ascii="Arial" w:hAnsi="Arial" w:cs="Arial"/>
                <w:i/>
                <w:iCs/>
                <w:sz w:val="22"/>
                <w:szCs w:val="22"/>
              </w:rPr>
              <w:t xml:space="preserve"> urbano por la supuesta inexistencia de titular de dominio pleno inscrito. </w:t>
            </w:r>
          </w:p>
          <w:p w14:paraId="6BC13D80" w14:textId="2C2B7DB9"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17. La </w:t>
            </w:r>
            <w:proofErr w:type="spellStart"/>
            <w:r w:rsidRPr="00713FAF">
              <w:rPr>
                <w:rFonts w:ascii="Arial" w:hAnsi="Arial" w:cs="Arial"/>
                <w:i/>
                <w:iCs/>
                <w:sz w:val="22"/>
                <w:szCs w:val="22"/>
              </w:rPr>
              <w:t>Resolución</w:t>
            </w:r>
            <w:proofErr w:type="spellEnd"/>
            <w:r w:rsidRPr="00713FAF">
              <w:rPr>
                <w:rFonts w:ascii="Arial" w:hAnsi="Arial" w:cs="Arial"/>
                <w:i/>
                <w:iCs/>
                <w:sz w:val="22"/>
                <w:szCs w:val="22"/>
              </w:rPr>
              <w:t xml:space="preserve"> No. 596 de 2025 fue inscrita en la Oficina de Registro de Instrumentos </w:t>
            </w:r>
            <w:proofErr w:type="spellStart"/>
            <w:r w:rsidRPr="00713FAF">
              <w:rPr>
                <w:rFonts w:ascii="Arial" w:hAnsi="Arial" w:cs="Arial"/>
                <w:i/>
                <w:iCs/>
                <w:sz w:val="22"/>
                <w:szCs w:val="22"/>
              </w:rPr>
              <w:t>Públicos</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Zipaquira</w:t>
            </w:r>
            <w:proofErr w:type="spellEnd"/>
            <w:r w:rsidRPr="00713FAF">
              <w:rPr>
                <w:rFonts w:ascii="Arial" w:hAnsi="Arial" w:cs="Arial"/>
                <w:i/>
                <w:iCs/>
                <w:sz w:val="22"/>
                <w:szCs w:val="22"/>
              </w:rPr>
              <w:t xml:space="preserve">́ el 27 de noviembre de 2025 en la </w:t>
            </w:r>
            <w:proofErr w:type="spellStart"/>
            <w:r w:rsidRPr="00713FAF">
              <w:rPr>
                <w:rFonts w:ascii="Arial" w:hAnsi="Arial" w:cs="Arial"/>
                <w:i/>
                <w:iCs/>
                <w:sz w:val="22"/>
                <w:szCs w:val="22"/>
              </w:rPr>
              <w:t>Anotación</w:t>
            </w:r>
            <w:proofErr w:type="spellEnd"/>
            <w:r w:rsidRPr="00713FAF">
              <w:rPr>
                <w:rFonts w:ascii="Arial" w:hAnsi="Arial" w:cs="Arial"/>
                <w:i/>
                <w:iCs/>
                <w:sz w:val="22"/>
                <w:szCs w:val="22"/>
              </w:rPr>
              <w:t xml:space="preserve"> No. 019 del folio de </w:t>
            </w:r>
            <w:proofErr w:type="spellStart"/>
            <w:r w:rsidRPr="00713FAF">
              <w:rPr>
                <w:rFonts w:ascii="Arial" w:hAnsi="Arial" w:cs="Arial"/>
                <w:i/>
                <w:iCs/>
                <w:sz w:val="22"/>
                <w:szCs w:val="22"/>
              </w:rPr>
              <w:t>matrícula</w:t>
            </w:r>
            <w:proofErr w:type="spellEnd"/>
            <w:r w:rsidRPr="00713FAF">
              <w:rPr>
                <w:rFonts w:ascii="Arial" w:hAnsi="Arial" w:cs="Arial"/>
                <w:i/>
                <w:iCs/>
                <w:sz w:val="22"/>
                <w:szCs w:val="22"/>
              </w:rPr>
              <w:t xml:space="preserve"> inmobiliaria. </w:t>
            </w:r>
          </w:p>
          <w:p w14:paraId="1668F848" w14:textId="12B51112"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18. Con dicha </w:t>
            </w:r>
            <w:proofErr w:type="spellStart"/>
            <w:r w:rsidRPr="00713FAF">
              <w:rPr>
                <w:rFonts w:ascii="Arial" w:hAnsi="Arial" w:cs="Arial"/>
                <w:i/>
                <w:iCs/>
                <w:sz w:val="22"/>
                <w:szCs w:val="22"/>
              </w:rPr>
              <w:t>inscripción</w:t>
            </w:r>
            <w:proofErr w:type="spellEnd"/>
            <w:r w:rsidRPr="00713FAF">
              <w:rPr>
                <w:rFonts w:ascii="Arial" w:hAnsi="Arial" w:cs="Arial"/>
                <w:i/>
                <w:iCs/>
                <w:sz w:val="22"/>
                <w:szCs w:val="22"/>
              </w:rPr>
              <w:t xml:space="preserve"> se consolidó el dominio a favor del municipio, afectando directamente los derechos de los hoy convocantes y desconociendo la </w:t>
            </w:r>
            <w:proofErr w:type="spellStart"/>
            <w:r w:rsidRPr="00713FAF">
              <w:rPr>
                <w:rFonts w:ascii="Arial" w:hAnsi="Arial" w:cs="Arial"/>
                <w:i/>
                <w:iCs/>
                <w:sz w:val="22"/>
                <w:szCs w:val="22"/>
              </w:rPr>
              <w:t>tradición</w:t>
            </w:r>
            <w:proofErr w:type="spellEnd"/>
            <w:r w:rsidRPr="00713FAF">
              <w:rPr>
                <w:rFonts w:ascii="Arial" w:hAnsi="Arial" w:cs="Arial"/>
                <w:i/>
                <w:iCs/>
                <w:sz w:val="22"/>
                <w:szCs w:val="22"/>
              </w:rPr>
              <w:t xml:space="preserve"> privada del inmueble. </w:t>
            </w:r>
          </w:p>
          <w:p w14:paraId="54098E4A" w14:textId="475C9BDB"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lastRenderedPageBreak/>
              <w:t xml:space="preserve">19. La </w:t>
            </w:r>
            <w:proofErr w:type="spellStart"/>
            <w:r w:rsidRPr="00713FAF">
              <w:rPr>
                <w:rFonts w:ascii="Arial" w:hAnsi="Arial" w:cs="Arial"/>
                <w:i/>
                <w:iCs/>
                <w:sz w:val="22"/>
                <w:szCs w:val="22"/>
              </w:rPr>
              <w:t>resolución</w:t>
            </w:r>
            <w:proofErr w:type="spellEnd"/>
            <w:r w:rsidRPr="00713FAF">
              <w:rPr>
                <w:rFonts w:ascii="Arial" w:hAnsi="Arial" w:cs="Arial"/>
                <w:i/>
                <w:iCs/>
                <w:sz w:val="22"/>
                <w:szCs w:val="22"/>
              </w:rPr>
              <w:t xml:space="preserve"> fue desfijada el 11 de noviembre de 2025 y en su </w:t>
            </w:r>
            <w:proofErr w:type="spellStart"/>
            <w:r w:rsidRPr="00713FAF">
              <w:rPr>
                <w:rFonts w:ascii="Arial" w:hAnsi="Arial" w:cs="Arial"/>
                <w:i/>
                <w:iCs/>
                <w:sz w:val="22"/>
                <w:szCs w:val="22"/>
              </w:rPr>
              <w:t>artículo</w:t>
            </w:r>
            <w:proofErr w:type="spellEnd"/>
            <w:r w:rsidRPr="00713FAF">
              <w:rPr>
                <w:rFonts w:ascii="Arial" w:hAnsi="Arial" w:cs="Arial"/>
                <w:i/>
                <w:iCs/>
                <w:sz w:val="22"/>
                <w:szCs w:val="22"/>
              </w:rPr>
              <w:t xml:space="preserve"> sexto dispuso expresamente que contra ella no procede recurso alguno en sede administrativa. </w:t>
            </w:r>
          </w:p>
          <w:p w14:paraId="6A825B23" w14:textId="27F815CF" w:rsidR="0069496E"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20. En consecuencia, se </w:t>
            </w:r>
            <w:proofErr w:type="spellStart"/>
            <w:r w:rsidRPr="00713FAF">
              <w:rPr>
                <w:rFonts w:ascii="Arial" w:hAnsi="Arial" w:cs="Arial"/>
                <w:i/>
                <w:iCs/>
                <w:sz w:val="22"/>
                <w:szCs w:val="22"/>
              </w:rPr>
              <w:t>agoto</w:t>
            </w:r>
            <w:proofErr w:type="spellEnd"/>
            <w:r w:rsidRPr="00713FAF">
              <w:rPr>
                <w:rFonts w:ascii="Arial" w:hAnsi="Arial" w:cs="Arial"/>
                <w:i/>
                <w:iCs/>
                <w:sz w:val="22"/>
                <w:szCs w:val="22"/>
              </w:rPr>
              <w:t xml:space="preserve">́ de manera inmediata la </w:t>
            </w:r>
            <w:proofErr w:type="spellStart"/>
            <w:r w:rsidRPr="00713FAF">
              <w:rPr>
                <w:rFonts w:ascii="Arial" w:hAnsi="Arial" w:cs="Arial"/>
                <w:i/>
                <w:iCs/>
                <w:sz w:val="22"/>
                <w:szCs w:val="22"/>
              </w:rPr>
              <w:t>vía</w:t>
            </w:r>
            <w:proofErr w:type="spellEnd"/>
            <w:r w:rsidRPr="00713FAF">
              <w:rPr>
                <w:rFonts w:ascii="Arial" w:hAnsi="Arial" w:cs="Arial"/>
                <w:i/>
                <w:iCs/>
                <w:sz w:val="22"/>
                <w:szCs w:val="22"/>
              </w:rPr>
              <w:t xml:space="preserve"> administrativa, quedando habilitada la presente </w:t>
            </w:r>
            <w:proofErr w:type="spellStart"/>
            <w:r w:rsidRPr="00713FAF">
              <w:rPr>
                <w:rFonts w:ascii="Arial" w:hAnsi="Arial" w:cs="Arial"/>
                <w:i/>
                <w:iCs/>
                <w:sz w:val="22"/>
                <w:szCs w:val="22"/>
              </w:rPr>
              <w:t>conciliación</w:t>
            </w:r>
            <w:proofErr w:type="spellEnd"/>
            <w:r w:rsidRPr="00713FAF">
              <w:rPr>
                <w:rFonts w:ascii="Arial" w:hAnsi="Arial" w:cs="Arial"/>
                <w:i/>
                <w:iCs/>
                <w:sz w:val="22"/>
                <w:szCs w:val="22"/>
              </w:rPr>
              <w:t xml:space="preserve"> prejudicial como requisito de procedibilidad para acudir ante la </w:t>
            </w:r>
            <w:proofErr w:type="spellStart"/>
            <w:r w:rsidRPr="00713FAF">
              <w:rPr>
                <w:rFonts w:ascii="Arial" w:hAnsi="Arial" w:cs="Arial"/>
                <w:i/>
                <w:iCs/>
                <w:sz w:val="22"/>
                <w:szCs w:val="22"/>
              </w:rPr>
              <w:t>jurisdicción</w:t>
            </w:r>
            <w:proofErr w:type="spellEnd"/>
            <w:r w:rsidRPr="00713FAF">
              <w:rPr>
                <w:rFonts w:ascii="Arial" w:hAnsi="Arial" w:cs="Arial"/>
                <w:i/>
                <w:iCs/>
                <w:sz w:val="22"/>
                <w:szCs w:val="22"/>
              </w:rPr>
              <w:t xml:space="preserve"> contencioso administrativa</w:t>
            </w:r>
            <w:r w:rsidR="00447561" w:rsidRPr="00713FAF">
              <w:rPr>
                <w:rFonts w:ascii="Arial" w:hAnsi="Arial" w:cs="Arial"/>
                <w:i/>
                <w:iCs/>
                <w:sz w:val="22"/>
                <w:szCs w:val="22"/>
              </w:rPr>
              <w:t>…]”</w:t>
            </w:r>
          </w:p>
          <w:p w14:paraId="33B635E6" w14:textId="522470F1" w:rsidR="00447561" w:rsidRDefault="003445CD" w:rsidP="00CF6EA3">
            <w:pPr>
              <w:pStyle w:val="NormalWeb"/>
              <w:jc w:val="both"/>
              <w:rPr>
                <w:rFonts w:ascii="Arial" w:hAnsi="Arial" w:cs="Arial"/>
                <w:sz w:val="22"/>
                <w:szCs w:val="22"/>
              </w:rPr>
            </w:pPr>
            <w:r w:rsidRPr="000B733A">
              <w:rPr>
                <w:rFonts w:ascii="ArialMT" w:hAnsi="ArialMT" w:cs="Arial"/>
                <w:b/>
                <w:bCs/>
                <w:sz w:val="22"/>
                <w:szCs w:val="22"/>
                <w:lang w:val="es-ES" w:eastAsia="es-ES"/>
              </w:rPr>
              <w:t>3</w:t>
            </w:r>
            <w:r w:rsidR="00A9502B" w:rsidRPr="000B733A">
              <w:rPr>
                <w:rFonts w:ascii="ArialMT" w:hAnsi="ArialMT" w:cs="Arial"/>
                <w:b/>
                <w:bCs/>
                <w:sz w:val="22"/>
                <w:szCs w:val="22"/>
                <w:lang w:val="es-ES" w:eastAsia="es-ES"/>
              </w:rPr>
              <w:t>. PRESUNTAS NORMAS VIOLADAS</w:t>
            </w:r>
            <w:r w:rsidR="003478C6" w:rsidRPr="000B733A">
              <w:rPr>
                <w:rFonts w:ascii="Arial" w:hAnsi="Arial" w:cs="Arial"/>
                <w:sz w:val="22"/>
                <w:szCs w:val="22"/>
              </w:rPr>
              <w:t>:</w:t>
            </w:r>
          </w:p>
          <w:p w14:paraId="37E3C198" w14:textId="407C97D1" w:rsidR="00713FAF" w:rsidRDefault="00713FAF" w:rsidP="00CF6EA3">
            <w:pPr>
              <w:pStyle w:val="NormalWeb"/>
              <w:jc w:val="both"/>
              <w:rPr>
                <w:rFonts w:ascii="Arial" w:hAnsi="Arial" w:cs="Arial"/>
                <w:sz w:val="22"/>
                <w:szCs w:val="22"/>
              </w:rPr>
            </w:pPr>
            <w:r>
              <w:rPr>
                <w:rFonts w:ascii="Arial" w:hAnsi="Arial" w:cs="Arial"/>
                <w:sz w:val="22"/>
                <w:szCs w:val="22"/>
              </w:rPr>
              <w:t>- Artículos 2, 58, 29, 83 y 209 de la Constitución Política de 1991.</w:t>
            </w:r>
          </w:p>
          <w:p w14:paraId="5364F583" w14:textId="291A00DB" w:rsidR="00713FAF" w:rsidRDefault="00713FAF" w:rsidP="00CF6EA3">
            <w:pPr>
              <w:pStyle w:val="NormalWeb"/>
              <w:jc w:val="both"/>
              <w:rPr>
                <w:rFonts w:ascii="Arial" w:hAnsi="Arial" w:cs="Arial"/>
                <w:sz w:val="22"/>
                <w:szCs w:val="22"/>
              </w:rPr>
            </w:pPr>
            <w:r>
              <w:rPr>
                <w:rFonts w:ascii="Arial" w:hAnsi="Arial" w:cs="Arial"/>
                <w:sz w:val="22"/>
                <w:szCs w:val="22"/>
              </w:rPr>
              <w:t>- Ley 2044 de 2020.</w:t>
            </w:r>
          </w:p>
          <w:p w14:paraId="37ECCBD5" w14:textId="63772068" w:rsidR="00713FAF" w:rsidRDefault="00713FAF" w:rsidP="00CF6EA3">
            <w:pPr>
              <w:pStyle w:val="NormalWeb"/>
              <w:jc w:val="both"/>
              <w:rPr>
                <w:rFonts w:ascii="Arial" w:hAnsi="Arial" w:cs="Arial"/>
                <w:sz w:val="22"/>
                <w:szCs w:val="22"/>
              </w:rPr>
            </w:pPr>
            <w:r>
              <w:rPr>
                <w:rFonts w:ascii="Arial" w:hAnsi="Arial" w:cs="Arial"/>
                <w:sz w:val="22"/>
                <w:szCs w:val="22"/>
              </w:rPr>
              <w:t>- Artículos 675 y 756 del Código Civil.</w:t>
            </w:r>
          </w:p>
          <w:p w14:paraId="1C3CE8D8" w14:textId="6E0053B9" w:rsidR="00713FAF" w:rsidRDefault="00713FAF" w:rsidP="00CF6EA3">
            <w:pPr>
              <w:pStyle w:val="NormalWeb"/>
              <w:jc w:val="both"/>
              <w:rPr>
                <w:rFonts w:ascii="Arial" w:hAnsi="Arial" w:cs="Arial"/>
                <w:sz w:val="22"/>
                <w:szCs w:val="22"/>
              </w:rPr>
            </w:pPr>
            <w:r>
              <w:rPr>
                <w:rFonts w:ascii="Arial" w:hAnsi="Arial" w:cs="Arial"/>
                <w:sz w:val="22"/>
                <w:szCs w:val="22"/>
              </w:rPr>
              <w:t>- Ley 1437 de 2011.</w:t>
            </w:r>
          </w:p>
          <w:p w14:paraId="094B377C" w14:textId="5B12A747" w:rsidR="00713FAF" w:rsidRDefault="00713FAF" w:rsidP="00CF6EA3">
            <w:pPr>
              <w:pStyle w:val="NormalWeb"/>
              <w:jc w:val="both"/>
              <w:rPr>
                <w:rFonts w:ascii="Arial" w:hAnsi="Arial" w:cs="Arial"/>
                <w:sz w:val="22"/>
                <w:szCs w:val="22"/>
              </w:rPr>
            </w:pPr>
            <w:r>
              <w:rPr>
                <w:rFonts w:ascii="Arial" w:hAnsi="Arial" w:cs="Arial"/>
                <w:sz w:val="22"/>
                <w:szCs w:val="22"/>
              </w:rPr>
              <w:t>- Ley 1755 de 2015.</w:t>
            </w:r>
          </w:p>
          <w:p w14:paraId="5358F06A" w14:textId="19416BF9" w:rsidR="00713FAF" w:rsidRDefault="00713FAF" w:rsidP="00CF6EA3">
            <w:pPr>
              <w:pStyle w:val="NormalWeb"/>
              <w:jc w:val="both"/>
              <w:rPr>
                <w:rFonts w:ascii="Arial" w:hAnsi="Arial" w:cs="Arial"/>
                <w:sz w:val="22"/>
                <w:szCs w:val="22"/>
              </w:rPr>
            </w:pPr>
            <w:r>
              <w:rPr>
                <w:rFonts w:ascii="Arial" w:hAnsi="Arial" w:cs="Arial"/>
                <w:sz w:val="22"/>
                <w:szCs w:val="22"/>
              </w:rPr>
              <w:t xml:space="preserve">- Instrucción Administrativa No. 003 de 2015 de la Superintendencia de Notariado y Registro. </w:t>
            </w:r>
          </w:p>
          <w:p w14:paraId="5D4C6674" w14:textId="77777777" w:rsidR="00713FAF" w:rsidRPr="00713FAF" w:rsidRDefault="00713FAF" w:rsidP="00CF6EA3">
            <w:pPr>
              <w:pStyle w:val="NormalWeb"/>
              <w:jc w:val="both"/>
              <w:rPr>
                <w:rFonts w:ascii="Arial" w:hAnsi="Arial" w:cs="Arial"/>
                <w:sz w:val="22"/>
                <w:szCs w:val="22"/>
              </w:rPr>
            </w:pPr>
          </w:p>
          <w:p w14:paraId="22C21DDE" w14:textId="69F0E721" w:rsidR="00A9502B" w:rsidRDefault="00A9502B" w:rsidP="0086509B">
            <w:pPr>
              <w:pStyle w:val="Prrafodelista"/>
              <w:tabs>
                <w:tab w:val="left" w:pos="7513"/>
              </w:tabs>
              <w:ind w:left="0"/>
              <w:rPr>
                <w:rFonts w:ascii="ArialMT" w:hAnsi="ArialMT" w:cs="Arial"/>
                <w:b/>
                <w:bCs/>
                <w:sz w:val="22"/>
                <w:szCs w:val="22"/>
                <w:lang w:val="es-ES" w:eastAsia="es-ES"/>
              </w:rPr>
            </w:pPr>
            <w:r w:rsidRPr="00C2306D">
              <w:rPr>
                <w:rFonts w:ascii="ArialMT" w:hAnsi="ArialMT" w:cs="Arial"/>
                <w:b/>
                <w:bCs/>
                <w:sz w:val="22"/>
                <w:szCs w:val="22"/>
                <w:lang w:val="es-ES" w:eastAsia="es-ES"/>
              </w:rPr>
              <w:t>4. SOPORTE PROBATORIO</w:t>
            </w:r>
            <w:r>
              <w:rPr>
                <w:rFonts w:ascii="ArialMT" w:hAnsi="ArialMT" w:cs="Arial"/>
                <w:b/>
                <w:bCs/>
                <w:sz w:val="22"/>
                <w:szCs w:val="22"/>
                <w:lang w:val="es-ES" w:eastAsia="es-ES"/>
              </w:rPr>
              <w:t>:</w:t>
            </w:r>
          </w:p>
          <w:p w14:paraId="0D4E1948" w14:textId="77777777" w:rsidR="00E1792C" w:rsidRDefault="00E1792C" w:rsidP="0086509B">
            <w:pPr>
              <w:pStyle w:val="Prrafodelista"/>
              <w:tabs>
                <w:tab w:val="left" w:pos="7513"/>
              </w:tabs>
              <w:ind w:left="0"/>
              <w:rPr>
                <w:rFonts w:ascii="ArialMT" w:hAnsi="ArialMT" w:cs="Arial"/>
                <w:b/>
                <w:bCs/>
                <w:sz w:val="22"/>
                <w:szCs w:val="22"/>
                <w:lang w:val="es-ES" w:eastAsia="es-ES"/>
              </w:rPr>
            </w:pPr>
          </w:p>
          <w:p w14:paraId="1C74AC30" w14:textId="46353846" w:rsidR="00713FAF" w:rsidRPr="00713FAF" w:rsidRDefault="00E1792C" w:rsidP="00713FAF">
            <w:pPr>
              <w:pStyle w:val="NormalWeb"/>
              <w:jc w:val="both"/>
              <w:rPr>
                <w:rFonts w:ascii="Arial" w:hAnsi="Arial" w:cs="Arial"/>
                <w:i/>
                <w:iCs/>
                <w:sz w:val="22"/>
                <w:szCs w:val="22"/>
              </w:rPr>
            </w:pPr>
            <w:r w:rsidRPr="002072CA">
              <w:rPr>
                <w:rFonts w:ascii="Arial" w:hAnsi="Arial" w:cs="Arial"/>
                <w:i/>
                <w:iCs/>
                <w:sz w:val="22"/>
                <w:szCs w:val="22"/>
              </w:rPr>
              <w:t>“[</w:t>
            </w:r>
            <w:r w:rsidR="002072CA">
              <w:rPr>
                <w:rFonts w:ascii="Arial" w:hAnsi="Arial" w:cs="Arial"/>
                <w:i/>
                <w:iCs/>
                <w:sz w:val="22"/>
                <w:szCs w:val="22"/>
              </w:rPr>
              <w:t>… DOCUMENTOS</w:t>
            </w:r>
          </w:p>
          <w:p w14:paraId="42FE63C3"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b/>
                <w:bCs/>
                <w:i/>
                <w:iCs/>
                <w:sz w:val="22"/>
                <w:szCs w:val="22"/>
              </w:rPr>
              <w:t xml:space="preserve">expediente del predio con </w:t>
            </w:r>
            <w:proofErr w:type="spellStart"/>
            <w:r w:rsidRPr="00713FAF">
              <w:rPr>
                <w:rFonts w:ascii="Arial" w:hAnsi="Arial" w:cs="Arial"/>
                <w:b/>
                <w:bCs/>
                <w:i/>
                <w:iCs/>
                <w:sz w:val="22"/>
                <w:szCs w:val="22"/>
              </w:rPr>
              <w:t>matrícula</w:t>
            </w:r>
            <w:proofErr w:type="spellEnd"/>
            <w:r w:rsidRPr="00713FAF">
              <w:rPr>
                <w:rFonts w:ascii="Arial" w:hAnsi="Arial" w:cs="Arial"/>
                <w:b/>
                <w:bCs/>
                <w:i/>
                <w:iCs/>
                <w:sz w:val="22"/>
                <w:szCs w:val="22"/>
              </w:rPr>
              <w:t xml:space="preserve"> 176-86374 son los siguientes: </w:t>
            </w:r>
          </w:p>
          <w:p w14:paraId="3445FDC4"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b/>
                <w:bCs/>
                <w:i/>
                <w:iCs/>
                <w:sz w:val="22"/>
                <w:szCs w:val="22"/>
              </w:rPr>
              <w:t xml:space="preserve">• </w:t>
            </w:r>
            <w:proofErr w:type="spellStart"/>
            <w:r w:rsidRPr="00713FAF">
              <w:rPr>
                <w:rFonts w:ascii="Arial" w:hAnsi="Arial" w:cs="Arial"/>
                <w:i/>
                <w:iCs/>
                <w:sz w:val="22"/>
                <w:szCs w:val="22"/>
              </w:rPr>
              <w:t>Resolución</w:t>
            </w:r>
            <w:proofErr w:type="spellEnd"/>
            <w:r w:rsidRPr="00713FAF">
              <w:rPr>
                <w:rFonts w:ascii="Arial" w:hAnsi="Arial" w:cs="Arial"/>
                <w:i/>
                <w:iCs/>
                <w:sz w:val="22"/>
                <w:szCs w:val="22"/>
              </w:rPr>
              <w:t xml:space="preserve"> No. 596 (06 de noviembre de 2025): Acto administrativo proferido por la </w:t>
            </w:r>
            <w:proofErr w:type="spellStart"/>
            <w:r w:rsidRPr="00713FAF">
              <w:rPr>
                <w:rFonts w:ascii="Arial" w:hAnsi="Arial" w:cs="Arial"/>
                <w:i/>
                <w:iCs/>
                <w:sz w:val="22"/>
                <w:szCs w:val="22"/>
              </w:rPr>
              <w:t>Alcaldía</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Cajica</w:t>
            </w:r>
            <w:proofErr w:type="spellEnd"/>
            <w:r w:rsidRPr="00713FAF">
              <w:rPr>
                <w:rFonts w:ascii="Arial" w:hAnsi="Arial" w:cs="Arial"/>
                <w:i/>
                <w:iCs/>
                <w:sz w:val="22"/>
                <w:szCs w:val="22"/>
              </w:rPr>
              <w:t xml:space="preserve">́ que declara el predio urbano como "Bien Fiscal Titulable" a favor del municipio. </w:t>
            </w:r>
          </w:p>
          <w:p w14:paraId="7C251E71"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Memorando </w:t>
            </w:r>
            <w:proofErr w:type="spellStart"/>
            <w:r w:rsidRPr="00713FAF">
              <w:rPr>
                <w:rFonts w:ascii="Arial" w:hAnsi="Arial" w:cs="Arial"/>
                <w:i/>
                <w:iCs/>
                <w:sz w:val="22"/>
                <w:szCs w:val="22"/>
              </w:rPr>
              <w:t>AMC</w:t>
            </w:r>
            <w:proofErr w:type="spellEnd"/>
            <w:r w:rsidRPr="00713FAF">
              <w:rPr>
                <w:rFonts w:ascii="Arial" w:hAnsi="Arial" w:cs="Arial"/>
                <w:i/>
                <w:iCs/>
                <w:sz w:val="22"/>
                <w:szCs w:val="22"/>
              </w:rPr>
              <w:t>-</w:t>
            </w:r>
            <w:proofErr w:type="spellStart"/>
            <w:r w:rsidRPr="00713FAF">
              <w:rPr>
                <w:rFonts w:ascii="Arial" w:hAnsi="Arial" w:cs="Arial"/>
                <w:i/>
                <w:iCs/>
                <w:sz w:val="22"/>
                <w:szCs w:val="22"/>
              </w:rPr>
              <w:t>SP</w:t>
            </w:r>
            <w:proofErr w:type="spellEnd"/>
            <w:r w:rsidRPr="00713FAF">
              <w:rPr>
                <w:rFonts w:ascii="Arial" w:hAnsi="Arial" w:cs="Arial"/>
                <w:i/>
                <w:iCs/>
                <w:sz w:val="22"/>
                <w:szCs w:val="22"/>
              </w:rPr>
              <w:t>-0424-2025 (</w:t>
            </w:r>
            <w:proofErr w:type="spellStart"/>
            <w:r w:rsidRPr="00713FAF">
              <w:rPr>
                <w:rFonts w:ascii="Arial" w:hAnsi="Arial" w:cs="Arial"/>
                <w:i/>
                <w:iCs/>
                <w:sz w:val="22"/>
                <w:szCs w:val="22"/>
              </w:rPr>
              <w:t>Secretaría</w:t>
            </w:r>
            <w:proofErr w:type="spellEnd"/>
            <w:r w:rsidRPr="00713FAF">
              <w:rPr>
                <w:rFonts w:ascii="Arial" w:hAnsi="Arial" w:cs="Arial"/>
                <w:i/>
                <w:iCs/>
                <w:sz w:val="22"/>
                <w:szCs w:val="22"/>
              </w:rPr>
              <w:t xml:space="preserve"> de </w:t>
            </w:r>
            <w:proofErr w:type="spellStart"/>
            <w:r w:rsidRPr="00713FAF">
              <w:rPr>
                <w:rFonts w:ascii="Arial" w:hAnsi="Arial" w:cs="Arial"/>
                <w:i/>
                <w:iCs/>
                <w:sz w:val="22"/>
                <w:szCs w:val="22"/>
              </w:rPr>
              <w:t>Planeación</w:t>
            </w:r>
            <w:proofErr w:type="spellEnd"/>
            <w:r w:rsidRPr="00713FAF">
              <w:rPr>
                <w:rFonts w:ascii="Arial" w:hAnsi="Arial" w:cs="Arial"/>
                <w:i/>
                <w:iCs/>
                <w:sz w:val="22"/>
                <w:szCs w:val="22"/>
              </w:rPr>
              <w:t xml:space="preserve">): Concepto </w:t>
            </w:r>
            <w:proofErr w:type="spellStart"/>
            <w:r w:rsidRPr="00713FAF">
              <w:rPr>
                <w:rFonts w:ascii="Arial" w:hAnsi="Arial" w:cs="Arial"/>
                <w:i/>
                <w:iCs/>
                <w:sz w:val="22"/>
                <w:szCs w:val="22"/>
              </w:rPr>
              <w:t>técnico</w:t>
            </w:r>
            <w:proofErr w:type="spellEnd"/>
            <w:r w:rsidRPr="00713FAF">
              <w:rPr>
                <w:rFonts w:ascii="Arial" w:hAnsi="Arial" w:cs="Arial"/>
                <w:i/>
                <w:iCs/>
                <w:sz w:val="22"/>
                <w:szCs w:val="22"/>
              </w:rPr>
              <w:t xml:space="preserve"> emitido el 27 de mayo de 2025 que reconoce el </w:t>
            </w:r>
            <w:proofErr w:type="spellStart"/>
            <w:r w:rsidRPr="00713FAF">
              <w:rPr>
                <w:rFonts w:ascii="Arial" w:hAnsi="Arial" w:cs="Arial"/>
                <w:i/>
                <w:iCs/>
                <w:sz w:val="22"/>
                <w:szCs w:val="22"/>
              </w:rPr>
              <w:t>carácter</w:t>
            </w:r>
            <w:proofErr w:type="spellEnd"/>
            <w:r w:rsidRPr="00713FAF">
              <w:rPr>
                <w:rFonts w:ascii="Arial" w:hAnsi="Arial" w:cs="Arial"/>
                <w:i/>
                <w:iCs/>
                <w:sz w:val="22"/>
                <w:szCs w:val="22"/>
              </w:rPr>
              <w:t xml:space="preserve"> de propiedad privada del predio y certifica que no forma parte del inventario municipal. </w:t>
            </w:r>
          </w:p>
          <w:p w14:paraId="370DD7E0"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Certificado de </w:t>
            </w:r>
            <w:proofErr w:type="spellStart"/>
            <w:r w:rsidRPr="00713FAF">
              <w:rPr>
                <w:rFonts w:ascii="Arial" w:hAnsi="Arial" w:cs="Arial"/>
                <w:i/>
                <w:iCs/>
                <w:sz w:val="22"/>
                <w:szCs w:val="22"/>
              </w:rPr>
              <w:t>Tradición</w:t>
            </w:r>
            <w:proofErr w:type="spellEnd"/>
            <w:r w:rsidRPr="00713FAF">
              <w:rPr>
                <w:rFonts w:ascii="Arial" w:hAnsi="Arial" w:cs="Arial"/>
                <w:i/>
                <w:iCs/>
                <w:sz w:val="22"/>
                <w:szCs w:val="22"/>
              </w:rPr>
              <w:t xml:space="preserve"> y Libertad (</w:t>
            </w:r>
            <w:proofErr w:type="spellStart"/>
            <w:r w:rsidRPr="00713FAF">
              <w:rPr>
                <w:rFonts w:ascii="Arial" w:hAnsi="Arial" w:cs="Arial"/>
                <w:i/>
                <w:iCs/>
                <w:sz w:val="22"/>
                <w:szCs w:val="22"/>
              </w:rPr>
              <w:t>Matrícula</w:t>
            </w:r>
            <w:proofErr w:type="spellEnd"/>
            <w:r w:rsidRPr="00713FAF">
              <w:rPr>
                <w:rFonts w:ascii="Arial" w:hAnsi="Arial" w:cs="Arial"/>
                <w:i/>
                <w:iCs/>
                <w:sz w:val="22"/>
                <w:szCs w:val="22"/>
              </w:rPr>
              <w:t xml:space="preserve"> 176-86374): Documento de la </w:t>
            </w:r>
            <w:proofErr w:type="spellStart"/>
            <w:r w:rsidRPr="00713FAF">
              <w:rPr>
                <w:rFonts w:ascii="Arial" w:hAnsi="Arial" w:cs="Arial"/>
                <w:i/>
                <w:iCs/>
                <w:sz w:val="22"/>
                <w:szCs w:val="22"/>
              </w:rPr>
              <w:t>ORIP</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Zipaquira</w:t>
            </w:r>
            <w:proofErr w:type="spellEnd"/>
            <w:r w:rsidRPr="00713FAF">
              <w:rPr>
                <w:rFonts w:ascii="Arial" w:hAnsi="Arial" w:cs="Arial"/>
                <w:i/>
                <w:iCs/>
                <w:sz w:val="22"/>
                <w:szCs w:val="22"/>
              </w:rPr>
              <w:t xml:space="preserve">́ que contiene el historial de propietarios y las 19 anotaciones de actos </w:t>
            </w:r>
            <w:proofErr w:type="spellStart"/>
            <w:r w:rsidRPr="00713FAF">
              <w:rPr>
                <w:rFonts w:ascii="Arial" w:hAnsi="Arial" w:cs="Arial"/>
                <w:i/>
                <w:iCs/>
                <w:sz w:val="22"/>
                <w:szCs w:val="22"/>
              </w:rPr>
              <w:t>jurídicos</w:t>
            </w:r>
            <w:proofErr w:type="spellEnd"/>
            <w:r w:rsidRPr="00713FAF">
              <w:rPr>
                <w:rFonts w:ascii="Arial" w:hAnsi="Arial" w:cs="Arial"/>
                <w:i/>
                <w:iCs/>
                <w:sz w:val="22"/>
                <w:szCs w:val="22"/>
              </w:rPr>
              <w:t xml:space="preserve"> sobre el bien desde 1947. </w:t>
            </w:r>
          </w:p>
          <w:p w14:paraId="291F8BE9"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lastRenderedPageBreak/>
              <w:t xml:space="preserv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1840 (09 de noviembre de 2023): Contrato de compraventa mediante el cual los hermanos Castellanos </w:t>
            </w:r>
            <w:proofErr w:type="spellStart"/>
            <w:r w:rsidRPr="00713FAF">
              <w:rPr>
                <w:rFonts w:ascii="Arial" w:hAnsi="Arial" w:cs="Arial"/>
                <w:i/>
                <w:iCs/>
                <w:sz w:val="22"/>
                <w:szCs w:val="22"/>
              </w:rPr>
              <w:t>Avendaño</w:t>
            </w:r>
            <w:proofErr w:type="spellEnd"/>
            <w:r w:rsidRPr="00713FAF">
              <w:rPr>
                <w:rFonts w:ascii="Arial" w:hAnsi="Arial" w:cs="Arial"/>
                <w:i/>
                <w:iCs/>
                <w:sz w:val="22"/>
                <w:szCs w:val="22"/>
              </w:rPr>
              <w:t xml:space="preserve"> adquirieron el 83.3% de los derechos sobre el predio por $370.000.000. </w:t>
            </w:r>
          </w:p>
          <w:p w14:paraId="3A4733D3"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1821 (14 de diciembre de 2018): Instrumento de </w:t>
            </w:r>
            <w:proofErr w:type="spellStart"/>
            <w:r w:rsidRPr="00713FAF">
              <w:rPr>
                <w:rFonts w:ascii="Arial" w:hAnsi="Arial" w:cs="Arial"/>
                <w:i/>
                <w:iCs/>
                <w:sz w:val="22"/>
                <w:szCs w:val="22"/>
              </w:rPr>
              <w:t>adjudicación</w:t>
            </w:r>
            <w:proofErr w:type="spellEnd"/>
            <w:r w:rsidRPr="00713FAF">
              <w:rPr>
                <w:rFonts w:ascii="Arial" w:hAnsi="Arial" w:cs="Arial"/>
                <w:i/>
                <w:iCs/>
                <w:sz w:val="22"/>
                <w:szCs w:val="22"/>
              </w:rPr>
              <w:t xml:space="preserve"> por </w:t>
            </w:r>
            <w:proofErr w:type="spellStart"/>
            <w:r w:rsidRPr="00713FAF">
              <w:rPr>
                <w:rFonts w:ascii="Arial" w:hAnsi="Arial" w:cs="Arial"/>
                <w:i/>
                <w:iCs/>
                <w:sz w:val="22"/>
                <w:szCs w:val="22"/>
              </w:rPr>
              <w:t>sucesión</w:t>
            </w:r>
            <w:proofErr w:type="spellEnd"/>
            <w:r w:rsidRPr="00713FAF">
              <w:rPr>
                <w:rFonts w:ascii="Arial" w:hAnsi="Arial" w:cs="Arial"/>
                <w:i/>
                <w:iCs/>
                <w:sz w:val="22"/>
                <w:szCs w:val="22"/>
              </w:rPr>
              <w:t xml:space="preserve"> de los bienes de Rafael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y Ester Escobar a sus hijos herederos. </w:t>
            </w:r>
          </w:p>
          <w:p w14:paraId="589BF8BF"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Escritura </w:t>
            </w:r>
            <w:proofErr w:type="spellStart"/>
            <w:r w:rsidRPr="00713FAF">
              <w:rPr>
                <w:rFonts w:ascii="Arial" w:hAnsi="Arial" w:cs="Arial"/>
                <w:i/>
                <w:iCs/>
                <w:sz w:val="22"/>
                <w:szCs w:val="22"/>
              </w:rPr>
              <w:t>Pública</w:t>
            </w:r>
            <w:proofErr w:type="spellEnd"/>
            <w:r w:rsidRPr="00713FAF">
              <w:rPr>
                <w:rFonts w:ascii="Arial" w:hAnsi="Arial" w:cs="Arial"/>
                <w:i/>
                <w:iCs/>
                <w:sz w:val="22"/>
                <w:szCs w:val="22"/>
              </w:rPr>
              <w:t xml:space="preserve"> No. 166 (22 de febrero de 2019): Acto notarial de </w:t>
            </w:r>
            <w:proofErr w:type="spellStart"/>
            <w:r w:rsidRPr="00713FAF">
              <w:rPr>
                <w:rFonts w:ascii="Arial" w:hAnsi="Arial" w:cs="Arial"/>
                <w:i/>
                <w:iCs/>
                <w:sz w:val="22"/>
                <w:szCs w:val="22"/>
              </w:rPr>
              <w:t>aclaración</w:t>
            </w:r>
            <w:proofErr w:type="spellEnd"/>
            <w:r w:rsidRPr="00713FAF">
              <w:rPr>
                <w:rFonts w:ascii="Arial" w:hAnsi="Arial" w:cs="Arial"/>
                <w:i/>
                <w:iCs/>
                <w:sz w:val="22"/>
                <w:szCs w:val="22"/>
              </w:rPr>
              <w:t xml:space="preserve"> para precisar que el inmueble objeto de la </w:t>
            </w:r>
            <w:proofErr w:type="spellStart"/>
            <w:r w:rsidRPr="00713FAF">
              <w:rPr>
                <w:rFonts w:ascii="Arial" w:hAnsi="Arial" w:cs="Arial"/>
                <w:i/>
                <w:iCs/>
                <w:sz w:val="22"/>
                <w:szCs w:val="22"/>
              </w:rPr>
              <w:t>sucesión</w:t>
            </w:r>
            <w:proofErr w:type="spellEnd"/>
            <w:r w:rsidRPr="00713FAF">
              <w:rPr>
                <w:rFonts w:ascii="Arial" w:hAnsi="Arial" w:cs="Arial"/>
                <w:i/>
                <w:iCs/>
                <w:sz w:val="22"/>
                <w:szCs w:val="22"/>
              </w:rPr>
              <w:t xml:space="preserve"> es un lote de terreno sin </w:t>
            </w:r>
            <w:proofErr w:type="spellStart"/>
            <w:r w:rsidRPr="00713FAF">
              <w:rPr>
                <w:rFonts w:ascii="Arial" w:hAnsi="Arial" w:cs="Arial"/>
                <w:i/>
                <w:iCs/>
                <w:sz w:val="22"/>
                <w:szCs w:val="22"/>
              </w:rPr>
              <w:t>construcción</w:t>
            </w:r>
            <w:proofErr w:type="spellEnd"/>
            <w:r w:rsidRPr="00713FAF">
              <w:rPr>
                <w:rFonts w:ascii="Arial" w:hAnsi="Arial" w:cs="Arial"/>
                <w:i/>
                <w:iCs/>
                <w:sz w:val="22"/>
                <w:szCs w:val="22"/>
              </w:rPr>
              <w:t xml:space="preserve"> </w:t>
            </w:r>
          </w:p>
          <w:p w14:paraId="72A2A215"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Certificado de Paz y Salvo (</w:t>
            </w:r>
            <w:proofErr w:type="spellStart"/>
            <w:r w:rsidRPr="00713FAF">
              <w:rPr>
                <w:rFonts w:ascii="Arial" w:hAnsi="Arial" w:cs="Arial"/>
                <w:i/>
                <w:iCs/>
                <w:sz w:val="22"/>
                <w:szCs w:val="22"/>
              </w:rPr>
              <w:t>Secretaría</w:t>
            </w:r>
            <w:proofErr w:type="spellEnd"/>
            <w:r w:rsidRPr="00713FAF">
              <w:rPr>
                <w:rFonts w:ascii="Arial" w:hAnsi="Arial" w:cs="Arial"/>
                <w:i/>
                <w:iCs/>
                <w:sz w:val="22"/>
                <w:szCs w:val="22"/>
              </w:rPr>
              <w:t xml:space="preserve"> de Hacienda): Constancia tributaria de abril de 2025 que reconoce a los integrantes de la familia </w:t>
            </w:r>
            <w:proofErr w:type="spellStart"/>
            <w:r w:rsidRPr="00713FAF">
              <w:rPr>
                <w:rFonts w:ascii="Arial" w:hAnsi="Arial" w:cs="Arial"/>
                <w:i/>
                <w:iCs/>
                <w:sz w:val="22"/>
                <w:szCs w:val="22"/>
              </w:rPr>
              <w:t>Ramírez</w:t>
            </w:r>
            <w:proofErr w:type="spellEnd"/>
            <w:r w:rsidRPr="00713FAF">
              <w:rPr>
                <w:rFonts w:ascii="Arial" w:hAnsi="Arial" w:cs="Arial"/>
                <w:i/>
                <w:iCs/>
                <w:sz w:val="22"/>
                <w:szCs w:val="22"/>
              </w:rPr>
              <w:t xml:space="preserve"> Escobar como responsables del predial.</w:t>
            </w:r>
            <w:r w:rsidRPr="00713FAF">
              <w:rPr>
                <w:rFonts w:ascii="Arial" w:hAnsi="Arial" w:cs="Arial"/>
                <w:i/>
                <w:iCs/>
                <w:sz w:val="22"/>
                <w:szCs w:val="22"/>
              </w:rPr>
              <w:br/>
              <w:t xml:space="preserve">• Certificado de Nomenclatura: Documento de la </w:t>
            </w:r>
            <w:proofErr w:type="spellStart"/>
            <w:r w:rsidRPr="00713FAF">
              <w:rPr>
                <w:rFonts w:ascii="Arial" w:hAnsi="Arial" w:cs="Arial"/>
                <w:i/>
                <w:iCs/>
                <w:sz w:val="22"/>
                <w:szCs w:val="22"/>
              </w:rPr>
              <w:t>Dirección</w:t>
            </w:r>
            <w:proofErr w:type="spellEnd"/>
            <w:r w:rsidRPr="00713FAF">
              <w:rPr>
                <w:rFonts w:ascii="Arial" w:hAnsi="Arial" w:cs="Arial"/>
                <w:i/>
                <w:iCs/>
                <w:sz w:val="22"/>
                <w:szCs w:val="22"/>
              </w:rPr>
              <w:t xml:space="preserve"> de Desarrollo Territorial que asigna las direcciones oficiales (CL 7 # 10-31 al 43 ESTE) al inmueble. </w:t>
            </w:r>
          </w:p>
          <w:p w14:paraId="6430F2A4"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w:t>
            </w:r>
            <w:proofErr w:type="spellStart"/>
            <w:r w:rsidRPr="00713FAF">
              <w:rPr>
                <w:rFonts w:ascii="Arial" w:hAnsi="Arial" w:cs="Arial"/>
                <w:i/>
                <w:iCs/>
                <w:sz w:val="22"/>
                <w:szCs w:val="22"/>
              </w:rPr>
              <w:t>Certificación</w:t>
            </w:r>
            <w:proofErr w:type="spellEnd"/>
            <w:r w:rsidRPr="00713FAF">
              <w:rPr>
                <w:rFonts w:ascii="Arial" w:hAnsi="Arial" w:cs="Arial"/>
                <w:i/>
                <w:iCs/>
                <w:sz w:val="22"/>
                <w:szCs w:val="22"/>
              </w:rPr>
              <w:t xml:space="preserve"> de la </w:t>
            </w:r>
            <w:proofErr w:type="spellStart"/>
            <w:r w:rsidRPr="00713FAF">
              <w:rPr>
                <w:rFonts w:ascii="Arial" w:hAnsi="Arial" w:cs="Arial"/>
                <w:i/>
                <w:iCs/>
                <w:sz w:val="22"/>
                <w:szCs w:val="22"/>
              </w:rPr>
              <w:t>ORIP</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Zipaquira</w:t>
            </w:r>
            <w:proofErr w:type="spellEnd"/>
            <w:r w:rsidRPr="00713FAF">
              <w:rPr>
                <w:rFonts w:ascii="Arial" w:hAnsi="Arial" w:cs="Arial"/>
                <w:i/>
                <w:iCs/>
                <w:sz w:val="22"/>
                <w:szCs w:val="22"/>
              </w:rPr>
              <w:t xml:space="preserve">́ (Oficio 2025-176-1-72763): Documento donde la registradora certifica la carencia de </w:t>
            </w:r>
            <w:proofErr w:type="spellStart"/>
            <w:r w:rsidRPr="00713FAF">
              <w:rPr>
                <w:rFonts w:ascii="Arial" w:hAnsi="Arial" w:cs="Arial"/>
                <w:i/>
                <w:iCs/>
                <w:sz w:val="22"/>
                <w:szCs w:val="22"/>
              </w:rPr>
              <w:t>títulos</w:t>
            </w:r>
            <w:proofErr w:type="spellEnd"/>
            <w:r w:rsidRPr="00713FAF">
              <w:rPr>
                <w:rFonts w:ascii="Arial" w:hAnsi="Arial" w:cs="Arial"/>
                <w:i/>
                <w:iCs/>
                <w:sz w:val="22"/>
                <w:szCs w:val="22"/>
              </w:rPr>
              <w:t xml:space="preserve"> de pleno dominio sobre el predio en los folios de </w:t>
            </w:r>
            <w:proofErr w:type="spellStart"/>
            <w:r w:rsidRPr="00713FAF">
              <w:rPr>
                <w:rFonts w:ascii="Arial" w:hAnsi="Arial" w:cs="Arial"/>
                <w:i/>
                <w:iCs/>
                <w:sz w:val="22"/>
                <w:szCs w:val="22"/>
              </w:rPr>
              <w:t>matrícula</w:t>
            </w:r>
            <w:proofErr w:type="spellEnd"/>
            <w:r w:rsidRPr="00713FAF">
              <w:rPr>
                <w:rFonts w:ascii="Arial" w:hAnsi="Arial" w:cs="Arial"/>
                <w:i/>
                <w:iCs/>
                <w:sz w:val="22"/>
                <w:szCs w:val="22"/>
              </w:rPr>
              <w:t xml:space="preserve">. </w:t>
            </w:r>
          </w:p>
          <w:p w14:paraId="31186101"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Derechos de </w:t>
            </w:r>
            <w:proofErr w:type="spellStart"/>
            <w:r w:rsidRPr="00713FAF">
              <w:rPr>
                <w:rFonts w:ascii="Arial" w:hAnsi="Arial" w:cs="Arial"/>
                <w:i/>
                <w:iCs/>
                <w:sz w:val="22"/>
                <w:szCs w:val="22"/>
              </w:rPr>
              <w:t>Petición</w:t>
            </w:r>
            <w:proofErr w:type="spellEnd"/>
            <w:r w:rsidRPr="00713FAF">
              <w:rPr>
                <w:rFonts w:ascii="Arial" w:hAnsi="Arial" w:cs="Arial"/>
                <w:i/>
                <w:iCs/>
                <w:sz w:val="22"/>
                <w:szCs w:val="22"/>
              </w:rPr>
              <w:t xml:space="preserve"> y Memoriales: Solicitudes formales interpuestas por particulares ante la </w:t>
            </w:r>
            <w:proofErr w:type="spellStart"/>
            <w:r w:rsidRPr="00713FAF">
              <w:rPr>
                <w:rFonts w:ascii="Arial" w:hAnsi="Arial" w:cs="Arial"/>
                <w:i/>
                <w:iCs/>
                <w:sz w:val="22"/>
                <w:szCs w:val="22"/>
              </w:rPr>
              <w:t>Alcaldía</w:t>
            </w:r>
            <w:proofErr w:type="spellEnd"/>
            <w:r w:rsidRPr="00713FAF">
              <w:rPr>
                <w:rFonts w:ascii="Arial" w:hAnsi="Arial" w:cs="Arial"/>
                <w:i/>
                <w:iCs/>
                <w:sz w:val="22"/>
                <w:szCs w:val="22"/>
              </w:rPr>
              <w:t xml:space="preserve">, </w:t>
            </w:r>
            <w:proofErr w:type="spellStart"/>
            <w:r w:rsidRPr="00713FAF">
              <w:rPr>
                <w:rFonts w:ascii="Arial" w:hAnsi="Arial" w:cs="Arial"/>
                <w:i/>
                <w:iCs/>
                <w:sz w:val="22"/>
                <w:szCs w:val="22"/>
              </w:rPr>
              <w:t>Personería</w:t>
            </w:r>
            <w:proofErr w:type="spellEnd"/>
            <w:r w:rsidRPr="00713FAF">
              <w:rPr>
                <w:rFonts w:ascii="Arial" w:hAnsi="Arial" w:cs="Arial"/>
                <w:i/>
                <w:iCs/>
                <w:sz w:val="22"/>
                <w:szCs w:val="22"/>
              </w:rPr>
              <w:t xml:space="preserve"> y Registro para acceder a las copias del expediente administrativo. </w:t>
            </w:r>
          </w:p>
          <w:p w14:paraId="0F4E3078"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Oficio de la </w:t>
            </w:r>
            <w:proofErr w:type="spellStart"/>
            <w:r w:rsidRPr="00713FAF">
              <w:rPr>
                <w:rFonts w:ascii="Arial" w:hAnsi="Arial" w:cs="Arial"/>
                <w:i/>
                <w:iCs/>
                <w:sz w:val="22"/>
                <w:szCs w:val="22"/>
              </w:rPr>
              <w:t>Personería</w:t>
            </w:r>
            <w:proofErr w:type="spellEnd"/>
            <w:r w:rsidRPr="00713FAF">
              <w:rPr>
                <w:rFonts w:ascii="Arial" w:hAnsi="Arial" w:cs="Arial"/>
                <w:i/>
                <w:iCs/>
                <w:sz w:val="22"/>
                <w:szCs w:val="22"/>
              </w:rPr>
              <w:t xml:space="preserve"> Municipal (</w:t>
            </w:r>
            <w:proofErr w:type="spellStart"/>
            <w:r w:rsidRPr="00713FAF">
              <w:rPr>
                <w:rFonts w:ascii="Arial" w:hAnsi="Arial" w:cs="Arial"/>
                <w:i/>
                <w:iCs/>
                <w:sz w:val="22"/>
                <w:szCs w:val="22"/>
              </w:rPr>
              <w:t>PMC</w:t>
            </w:r>
            <w:proofErr w:type="spellEnd"/>
            <w:r w:rsidRPr="00713FAF">
              <w:rPr>
                <w:rFonts w:ascii="Arial" w:hAnsi="Arial" w:cs="Arial"/>
                <w:i/>
                <w:iCs/>
                <w:sz w:val="22"/>
                <w:szCs w:val="22"/>
              </w:rPr>
              <w:t xml:space="preserve">-P-20261000038544): Requerimiento legal a la </w:t>
            </w:r>
            <w:proofErr w:type="spellStart"/>
            <w:r w:rsidRPr="00713FAF">
              <w:rPr>
                <w:rFonts w:ascii="Arial" w:hAnsi="Arial" w:cs="Arial"/>
                <w:i/>
                <w:iCs/>
                <w:sz w:val="22"/>
                <w:szCs w:val="22"/>
              </w:rPr>
              <w:t>Alcaldía</w:t>
            </w:r>
            <w:proofErr w:type="spellEnd"/>
            <w:r w:rsidRPr="00713FAF">
              <w:rPr>
                <w:rFonts w:ascii="Arial" w:hAnsi="Arial" w:cs="Arial"/>
                <w:i/>
                <w:iCs/>
                <w:sz w:val="22"/>
                <w:szCs w:val="22"/>
              </w:rPr>
              <w:t xml:space="preserve"> para que garantice el acceso a la </w:t>
            </w:r>
            <w:proofErr w:type="spellStart"/>
            <w:r w:rsidRPr="00713FAF">
              <w:rPr>
                <w:rFonts w:ascii="Arial" w:hAnsi="Arial" w:cs="Arial"/>
                <w:i/>
                <w:iCs/>
                <w:sz w:val="22"/>
                <w:szCs w:val="22"/>
              </w:rPr>
              <w:t>información</w:t>
            </w:r>
            <w:proofErr w:type="spellEnd"/>
            <w:r w:rsidRPr="00713FAF">
              <w:rPr>
                <w:rFonts w:ascii="Arial" w:hAnsi="Arial" w:cs="Arial"/>
                <w:i/>
                <w:iCs/>
                <w:sz w:val="22"/>
                <w:szCs w:val="22"/>
              </w:rPr>
              <w:t xml:space="preserve"> y entregue la totalidad del expediente que dio origen a la </w:t>
            </w:r>
            <w:proofErr w:type="spellStart"/>
            <w:r w:rsidRPr="00713FAF">
              <w:rPr>
                <w:rFonts w:ascii="Arial" w:hAnsi="Arial" w:cs="Arial"/>
                <w:i/>
                <w:iCs/>
                <w:sz w:val="22"/>
                <w:szCs w:val="22"/>
              </w:rPr>
              <w:t>resolución</w:t>
            </w:r>
            <w:proofErr w:type="spellEnd"/>
            <w:r w:rsidRPr="00713FAF">
              <w:rPr>
                <w:rFonts w:ascii="Arial" w:hAnsi="Arial" w:cs="Arial"/>
                <w:i/>
                <w:iCs/>
                <w:sz w:val="22"/>
                <w:szCs w:val="22"/>
              </w:rPr>
              <w:t xml:space="preserve">. </w:t>
            </w:r>
          </w:p>
          <w:p w14:paraId="45A61B8C" w14:textId="77777777" w:rsidR="00713FAF" w:rsidRPr="00713FAF"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Plano de </w:t>
            </w:r>
            <w:proofErr w:type="spellStart"/>
            <w:r w:rsidRPr="00713FAF">
              <w:rPr>
                <w:rFonts w:ascii="Arial" w:hAnsi="Arial" w:cs="Arial"/>
                <w:i/>
                <w:iCs/>
                <w:sz w:val="22"/>
                <w:szCs w:val="22"/>
              </w:rPr>
              <w:t>Localización</w:t>
            </w:r>
            <w:proofErr w:type="spellEnd"/>
            <w:r w:rsidRPr="00713FAF">
              <w:rPr>
                <w:rFonts w:ascii="Arial" w:hAnsi="Arial" w:cs="Arial"/>
                <w:i/>
                <w:iCs/>
                <w:sz w:val="22"/>
                <w:szCs w:val="22"/>
              </w:rPr>
              <w:t xml:space="preserve">: Documento </w:t>
            </w:r>
            <w:proofErr w:type="spellStart"/>
            <w:r w:rsidRPr="00713FAF">
              <w:rPr>
                <w:rFonts w:ascii="Arial" w:hAnsi="Arial" w:cs="Arial"/>
                <w:i/>
                <w:iCs/>
                <w:sz w:val="22"/>
                <w:szCs w:val="22"/>
              </w:rPr>
              <w:t>cartográfico</w:t>
            </w:r>
            <w:proofErr w:type="spellEnd"/>
            <w:r w:rsidRPr="00713FAF">
              <w:rPr>
                <w:rFonts w:ascii="Arial" w:hAnsi="Arial" w:cs="Arial"/>
                <w:i/>
                <w:iCs/>
                <w:sz w:val="22"/>
                <w:szCs w:val="22"/>
              </w:rPr>
              <w:t xml:space="preserve"> con coordenadas </w:t>
            </w:r>
            <w:proofErr w:type="spellStart"/>
            <w:r w:rsidRPr="00713FAF">
              <w:rPr>
                <w:rFonts w:ascii="Arial" w:hAnsi="Arial" w:cs="Arial"/>
                <w:i/>
                <w:iCs/>
                <w:sz w:val="22"/>
                <w:szCs w:val="22"/>
              </w:rPr>
              <w:t>técnicas</w:t>
            </w:r>
            <w:proofErr w:type="spellEnd"/>
            <w:r w:rsidRPr="00713FAF">
              <w:rPr>
                <w:rFonts w:ascii="Arial" w:hAnsi="Arial" w:cs="Arial"/>
                <w:i/>
                <w:iCs/>
                <w:sz w:val="22"/>
                <w:szCs w:val="22"/>
              </w:rPr>
              <w:t xml:space="preserve"> y linderos que delimitan el </w:t>
            </w:r>
            <w:proofErr w:type="spellStart"/>
            <w:r w:rsidRPr="00713FAF">
              <w:rPr>
                <w:rFonts w:ascii="Arial" w:hAnsi="Arial" w:cs="Arial"/>
                <w:i/>
                <w:iCs/>
                <w:sz w:val="22"/>
                <w:szCs w:val="22"/>
              </w:rPr>
              <w:t>área</w:t>
            </w:r>
            <w:proofErr w:type="spellEnd"/>
            <w:r w:rsidRPr="00713FAF">
              <w:rPr>
                <w:rFonts w:ascii="Arial" w:hAnsi="Arial" w:cs="Arial"/>
                <w:i/>
                <w:iCs/>
                <w:sz w:val="22"/>
                <w:szCs w:val="22"/>
              </w:rPr>
              <w:t xml:space="preserve"> de 483,05 </w:t>
            </w:r>
            <w:proofErr w:type="spellStart"/>
            <w:r w:rsidRPr="00713FAF">
              <w:rPr>
                <w:rFonts w:ascii="Arial" w:hAnsi="Arial" w:cs="Arial"/>
                <w:i/>
                <w:iCs/>
                <w:sz w:val="22"/>
                <w:szCs w:val="22"/>
              </w:rPr>
              <w:t>m2</w:t>
            </w:r>
            <w:proofErr w:type="spellEnd"/>
            <w:r w:rsidRPr="00713FAF">
              <w:rPr>
                <w:rFonts w:ascii="Arial" w:hAnsi="Arial" w:cs="Arial"/>
                <w:i/>
                <w:iCs/>
                <w:sz w:val="22"/>
                <w:szCs w:val="22"/>
              </w:rPr>
              <w:t xml:space="preserve"> del lote "San Narciso". </w:t>
            </w:r>
          </w:p>
          <w:p w14:paraId="79948335" w14:textId="77777777" w:rsidR="00B75883" w:rsidRDefault="00713FAF" w:rsidP="00713FAF">
            <w:pPr>
              <w:pStyle w:val="NormalWeb"/>
              <w:jc w:val="both"/>
              <w:rPr>
                <w:rFonts w:ascii="Arial" w:hAnsi="Arial" w:cs="Arial"/>
                <w:i/>
                <w:iCs/>
                <w:sz w:val="22"/>
                <w:szCs w:val="22"/>
              </w:rPr>
            </w:pPr>
            <w:r w:rsidRPr="00713FAF">
              <w:rPr>
                <w:rFonts w:ascii="Arial" w:hAnsi="Arial" w:cs="Arial"/>
                <w:i/>
                <w:iCs/>
                <w:sz w:val="22"/>
                <w:szCs w:val="22"/>
              </w:rPr>
              <w:t xml:space="preserve">• Comprobantes de Solicitud y Pago de la </w:t>
            </w:r>
            <w:proofErr w:type="spellStart"/>
            <w:r w:rsidRPr="00713FAF">
              <w:rPr>
                <w:rFonts w:ascii="Arial" w:hAnsi="Arial" w:cs="Arial"/>
                <w:i/>
                <w:iCs/>
                <w:sz w:val="22"/>
                <w:szCs w:val="22"/>
              </w:rPr>
              <w:t>ORIP</w:t>
            </w:r>
            <w:proofErr w:type="spellEnd"/>
            <w:r w:rsidRPr="00713FAF">
              <w:rPr>
                <w:rFonts w:ascii="Arial" w:hAnsi="Arial" w:cs="Arial"/>
                <w:i/>
                <w:iCs/>
                <w:sz w:val="22"/>
                <w:szCs w:val="22"/>
              </w:rPr>
              <w:t xml:space="preserve">: Recibos que acreditan el </w:t>
            </w:r>
            <w:proofErr w:type="spellStart"/>
            <w:r w:rsidRPr="00713FAF">
              <w:rPr>
                <w:rFonts w:ascii="Arial" w:hAnsi="Arial" w:cs="Arial"/>
                <w:i/>
                <w:iCs/>
                <w:sz w:val="22"/>
                <w:szCs w:val="22"/>
              </w:rPr>
              <w:t>trámite</w:t>
            </w:r>
            <w:proofErr w:type="spellEnd"/>
            <w:r w:rsidRPr="00713FAF">
              <w:rPr>
                <w:rFonts w:ascii="Arial" w:hAnsi="Arial" w:cs="Arial"/>
                <w:i/>
                <w:iCs/>
                <w:sz w:val="22"/>
                <w:szCs w:val="22"/>
              </w:rPr>
              <w:t xml:space="preserve"> y pago de derechos por la </w:t>
            </w:r>
            <w:proofErr w:type="spellStart"/>
            <w:r w:rsidRPr="00713FAF">
              <w:rPr>
                <w:rFonts w:ascii="Arial" w:hAnsi="Arial" w:cs="Arial"/>
                <w:i/>
                <w:iCs/>
                <w:sz w:val="22"/>
                <w:szCs w:val="22"/>
              </w:rPr>
              <w:t>expedición</w:t>
            </w:r>
            <w:proofErr w:type="spellEnd"/>
            <w:r w:rsidRPr="00713FAF">
              <w:rPr>
                <w:rFonts w:ascii="Arial" w:hAnsi="Arial" w:cs="Arial"/>
                <w:i/>
                <w:iCs/>
                <w:sz w:val="22"/>
                <w:szCs w:val="22"/>
              </w:rPr>
              <w:t xml:space="preserve"> de copias oficiales del acto administrativo.</w:t>
            </w:r>
            <w:r w:rsidR="00E1792C">
              <w:rPr>
                <w:rFonts w:ascii="Arial" w:hAnsi="Arial" w:cs="Arial"/>
                <w:i/>
                <w:iCs/>
                <w:sz w:val="22"/>
                <w:szCs w:val="22"/>
              </w:rPr>
              <w:t>..]”</w:t>
            </w:r>
          </w:p>
          <w:p w14:paraId="440E4E80" w14:textId="23008E7D" w:rsidR="00713FAF" w:rsidRPr="0086509B" w:rsidRDefault="00713FAF" w:rsidP="00713FAF">
            <w:pPr>
              <w:pStyle w:val="NormalWeb"/>
              <w:jc w:val="both"/>
              <w:rPr>
                <w:rFonts w:ascii="Arial" w:hAnsi="Arial" w:cs="Arial"/>
                <w:i/>
                <w:iCs/>
                <w:sz w:val="22"/>
                <w:szCs w:val="22"/>
              </w:rPr>
            </w:pPr>
          </w:p>
        </w:tc>
      </w:tr>
      <w:tr w:rsidR="003445CD" w:rsidRPr="00C2306D" w14:paraId="6BC27D43" w14:textId="77777777" w:rsidTr="00C90069">
        <w:trPr>
          <w:trHeight w:val="330"/>
        </w:trPr>
        <w:tc>
          <w:tcPr>
            <w:tcW w:w="9924" w:type="dxa"/>
            <w:tcBorders>
              <w:top w:val="single" w:sz="4" w:space="0" w:color="auto"/>
              <w:left w:val="double" w:sz="4" w:space="0" w:color="auto"/>
              <w:bottom w:val="single" w:sz="4" w:space="0" w:color="auto"/>
              <w:right w:val="double" w:sz="4" w:space="0" w:color="auto"/>
            </w:tcBorders>
            <w:shd w:val="clear" w:color="auto" w:fill="BFBFBF"/>
          </w:tcPr>
          <w:p w14:paraId="669E8E35" w14:textId="77777777" w:rsidR="003445CD" w:rsidRPr="00C2306D" w:rsidRDefault="003445CD" w:rsidP="00891511">
            <w:pPr>
              <w:tabs>
                <w:tab w:val="left" w:pos="7513"/>
              </w:tabs>
              <w:jc w:val="center"/>
              <w:rPr>
                <w:rFonts w:ascii="ArialMT" w:hAnsi="ArialMT" w:cs="Arial"/>
                <w:b/>
                <w:bCs/>
                <w:sz w:val="22"/>
                <w:szCs w:val="22"/>
              </w:rPr>
            </w:pPr>
            <w:r w:rsidRPr="00C2306D">
              <w:rPr>
                <w:rFonts w:ascii="ArialMT" w:hAnsi="ArialMT" w:cs="Arial"/>
                <w:b/>
                <w:bCs/>
                <w:sz w:val="22"/>
                <w:szCs w:val="22"/>
              </w:rPr>
              <w:lastRenderedPageBreak/>
              <w:t>Requisitos del artículo 2.2.4.3.1.1.6. del Decreto 1069 de 2015</w:t>
            </w:r>
          </w:p>
        </w:tc>
      </w:tr>
      <w:tr w:rsidR="003445CD" w:rsidRPr="00C2306D" w14:paraId="08D570DE" w14:textId="77777777" w:rsidTr="00B84A89">
        <w:trPr>
          <w:trHeight w:val="2397"/>
        </w:trPr>
        <w:tc>
          <w:tcPr>
            <w:tcW w:w="9924" w:type="dxa"/>
            <w:tcBorders>
              <w:top w:val="single" w:sz="4" w:space="0" w:color="auto"/>
              <w:left w:val="double" w:sz="4" w:space="0" w:color="auto"/>
              <w:bottom w:val="single" w:sz="4" w:space="0" w:color="auto"/>
              <w:right w:val="double" w:sz="4" w:space="0" w:color="auto"/>
            </w:tcBorders>
          </w:tcPr>
          <w:p w14:paraId="29D44DCA" w14:textId="4E3B63A1" w:rsidR="00A9502B" w:rsidRPr="00024111" w:rsidRDefault="003445CD" w:rsidP="00B75883">
            <w:pPr>
              <w:pStyle w:val="Sinespaciado"/>
              <w:numPr>
                <w:ilvl w:val="0"/>
                <w:numId w:val="1"/>
              </w:numPr>
              <w:jc w:val="both"/>
              <w:rPr>
                <w:rFonts w:ascii="ArialMT" w:hAnsi="ArialMT" w:cs="Arial"/>
                <w:sz w:val="22"/>
                <w:szCs w:val="22"/>
              </w:rPr>
            </w:pPr>
            <w:r w:rsidRPr="00024111">
              <w:rPr>
                <w:rFonts w:ascii="ArialMT" w:hAnsi="ArialMT" w:cs="Arial"/>
                <w:b/>
                <w:sz w:val="22"/>
                <w:szCs w:val="22"/>
              </w:rPr>
              <w:t xml:space="preserve">Designación del funcionario a quien se dirige: </w:t>
            </w:r>
            <w:r w:rsidR="003D2D13" w:rsidRPr="00024111">
              <w:rPr>
                <w:rFonts w:ascii="ArialMT" w:hAnsi="ArialMT" w:cs="Arial"/>
                <w:sz w:val="22"/>
                <w:szCs w:val="22"/>
              </w:rPr>
              <w:t xml:space="preserve">Fue </w:t>
            </w:r>
            <w:r w:rsidR="00193189" w:rsidRPr="00024111">
              <w:rPr>
                <w:rFonts w:ascii="ArialMT" w:hAnsi="ArialMT" w:cs="Arial"/>
                <w:sz w:val="22"/>
                <w:szCs w:val="22"/>
              </w:rPr>
              <w:t>d</w:t>
            </w:r>
            <w:r w:rsidR="00A9502B" w:rsidRPr="00024111">
              <w:rPr>
                <w:rFonts w:ascii="ArialMT" w:hAnsi="ArialMT" w:cs="Arial"/>
                <w:sz w:val="22"/>
                <w:szCs w:val="22"/>
              </w:rPr>
              <w:t xml:space="preserve">irigida a la Procuraduría Judicial </w:t>
            </w:r>
            <w:r w:rsidR="00EC1FE6">
              <w:rPr>
                <w:rFonts w:ascii="ArialMT" w:hAnsi="ArialMT" w:cs="Arial"/>
                <w:sz w:val="22"/>
                <w:szCs w:val="22"/>
              </w:rPr>
              <w:t>de</w:t>
            </w:r>
            <w:r w:rsidR="002072CA">
              <w:rPr>
                <w:rFonts w:ascii="ArialMT" w:hAnsi="ArialMT" w:cs="Arial"/>
                <w:sz w:val="22"/>
                <w:szCs w:val="22"/>
              </w:rPr>
              <w:t xml:space="preserve"> Zipaquirá</w:t>
            </w:r>
            <w:r w:rsidR="00A3163F">
              <w:rPr>
                <w:rFonts w:ascii="ArialMT" w:hAnsi="ArialMT" w:cs="Arial"/>
                <w:sz w:val="22"/>
                <w:szCs w:val="22"/>
              </w:rPr>
              <w:t>.</w:t>
            </w:r>
            <w:r w:rsidR="00A9502B" w:rsidRPr="00024111">
              <w:rPr>
                <w:rFonts w:ascii="ArialMT" w:hAnsi="ArialMT" w:cs="Arial"/>
                <w:sz w:val="22"/>
                <w:szCs w:val="22"/>
              </w:rPr>
              <w:t xml:space="preserve"> </w:t>
            </w:r>
          </w:p>
          <w:p w14:paraId="4BB76D0D" w14:textId="50B918F8" w:rsidR="003445CD" w:rsidRPr="00CA5088" w:rsidRDefault="003445CD" w:rsidP="00891511">
            <w:pPr>
              <w:pStyle w:val="Sinespaciado"/>
              <w:jc w:val="both"/>
              <w:rPr>
                <w:rFonts w:ascii="ArialMT" w:hAnsi="ArialMT" w:cs="Arial"/>
                <w:b/>
                <w:sz w:val="22"/>
                <w:szCs w:val="22"/>
              </w:rPr>
            </w:pPr>
          </w:p>
          <w:p w14:paraId="030D5651" w14:textId="00838247" w:rsidR="005C69FB" w:rsidRPr="00CA5088" w:rsidRDefault="003445CD" w:rsidP="005C69FB">
            <w:pPr>
              <w:pStyle w:val="Sinespaciado"/>
              <w:numPr>
                <w:ilvl w:val="0"/>
                <w:numId w:val="1"/>
              </w:numPr>
              <w:jc w:val="both"/>
              <w:rPr>
                <w:rFonts w:ascii="ArialMT" w:hAnsi="ArialMT" w:cs="Arial"/>
                <w:b/>
                <w:sz w:val="22"/>
                <w:szCs w:val="22"/>
              </w:rPr>
            </w:pPr>
            <w:r w:rsidRPr="00CA5088">
              <w:rPr>
                <w:rFonts w:ascii="ArialMT" w:hAnsi="ArialMT" w:cs="Arial"/>
                <w:b/>
                <w:sz w:val="22"/>
                <w:szCs w:val="22"/>
              </w:rPr>
              <w:t>Individualización de las partes y sus representantes:</w:t>
            </w:r>
            <w:r w:rsidR="00BF264A" w:rsidRPr="00CA5088">
              <w:rPr>
                <w:rFonts w:ascii="ArialMT" w:hAnsi="ArialMT" w:cs="Arial"/>
                <w:bCs/>
                <w:sz w:val="22"/>
                <w:szCs w:val="22"/>
              </w:rPr>
              <w:t xml:space="preserve"> </w:t>
            </w:r>
            <w:r w:rsidR="003D2D13" w:rsidRPr="00CA5088">
              <w:rPr>
                <w:rFonts w:ascii="ArialMT" w:hAnsi="ArialMT" w:cs="Arial"/>
                <w:bCs/>
                <w:sz w:val="22"/>
                <w:szCs w:val="22"/>
              </w:rPr>
              <w:t xml:space="preserve">Este </w:t>
            </w:r>
            <w:proofErr w:type="spellStart"/>
            <w:r w:rsidR="00BF264A" w:rsidRPr="00CA5088">
              <w:rPr>
                <w:rFonts w:ascii="ArialMT" w:hAnsi="ArialMT" w:cs="Arial"/>
                <w:bCs/>
                <w:sz w:val="22"/>
                <w:szCs w:val="22"/>
              </w:rPr>
              <w:t>tem</w:t>
            </w:r>
            <w:proofErr w:type="spellEnd"/>
            <w:r w:rsidR="00BF264A" w:rsidRPr="00CA5088">
              <w:rPr>
                <w:rFonts w:ascii="ArialMT" w:hAnsi="ArialMT" w:cs="Arial"/>
                <w:bCs/>
                <w:sz w:val="22"/>
                <w:szCs w:val="22"/>
              </w:rPr>
              <w:t xml:space="preserve"> ya fue desarrollado.</w:t>
            </w:r>
            <w:r w:rsidRPr="00CA5088">
              <w:rPr>
                <w:rFonts w:ascii="ArialMT" w:hAnsi="ArialMT" w:cs="Arial"/>
                <w:b/>
                <w:sz w:val="22"/>
                <w:szCs w:val="22"/>
              </w:rPr>
              <w:t xml:space="preserve"> </w:t>
            </w:r>
            <w:r w:rsidR="005C69FB" w:rsidRPr="00CA5088">
              <w:rPr>
                <w:rFonts w:ascii="ArialMT" w:hAnsi="ArialMT" w:cs="Arial"/>
                <w:bCs/>
                <w:sz w:val="22"/>
                <w:szCs w:val="22"/>
              </w:rPr>
              <w:t xml:space="preserve"> </w:t>
            </w:r>
          </w:p>
          <w:p w14:paraId="446EFA81" w14:textId="77777777" w:rsidR="005C69FB" w:rsidRPr="00CA5088" w:rsidRDefault="005C69FB" w:rsidP="0009175C">
            <w:pPr>
              <w:pStyle w:val="Sinespaciado"/>
              <w:jc w:val="both"/>
              <w:rPr>
                <w:rFonts w:ascii="ArialMT" w:hAnsi="ArialMT" w:cs="Arial"/>
                <w:b/>
                <w:sz w:val="22"/>
                <w:szCs w:val="22"/>
                <w:lang w:val="es-CO"/>
              </w:rPr>
            </w:pPr>
          </w:p>
          <w:p w14:paraId="05E5EC68" w14:textId="37D3A673" w:rsidR="003445CD" w:rsidRPr="00CA5088" w:rsidRDefault="003445CD" w:rsidP="00A9502B">
            <w:pPr>
              <w:pStyle w:val="Sinespaciado"/>
              <w:numPr>
                <w:ilvl w:val="0"/>
                <w:numId w:val="1"/>
              </w:numPr>
              <w:jc w:val="both"/>
              <w:rPr>
                <w:rFonts w:ascii="ArialMT" w:hAnsi="ArialMT" w:cs="Arial"/>
                <w:bCs/>
                <w:sz w:val="22"/>
                <w:szCs w:val="22"/>
              </w:rPr>
            </w:pPr>
            <w:r w:rsidRPr="00CA5088">
              <w:rPr>
                <w:rFonts w:ascii="ArialMT" w:hAnsi="ArialMT" w:cs="Arial"/>
                <w:b/>
                <w:sz w:val="22"/>
                <w:szCs w:val="22"/>
              </w:rPr>
              <w:t xml:space="preserve">Aspectos que se quieren conciliar y los hechos en que se fundamentan: </w:t>
            </w:r>
            <w:r w:rsidR="00A9502B" w:rsidRPr="00CA5088">
              <w:rPr>
                <w:rFonts w:ascii="ArialMT" w:hAnsi="ArialMT" w:cs="Arial"/>
                <w:bCs/>
                <w:sz w:val="22"/>
                <w:szCs w:val="22"/>
              </w:rPr>
              <w:t>Este ítem se desarrollará posteriormente.</w:t>
            </w:r>
          </w:p>
          <w:p w14:paraId="60AB0D46" w14:textId="77777777" w:rsidR="003445CD" w:rsidRPr="00CA5088" w:rsidRDefault="003445CD" w:rsidP="00891511">
            <w:pPr>
              <w:pStyle w:val="Sinespaciado"/>
              <w:jc w:val="both"/>
              <w:rPr>
                <w:rFonts w:ascii="ArialMT" w:hAnsi="ArialMT" w:cs="Arial"/>
                <w:b/>
                <w:sz w:val="22"/>
                <w:szCs w:val="22"/>
              </w:rPr>
            </w:pPr>
          </w:p>
          <w:p w14:paraId="4CA9A9FF" w14:textId="391F499C" w:rsidR="003445CD" w:rsidRPr="00CA5088" w:rsidRDefault="003445CD" w:rsidP="00891511">
            <w:pPr>
              <w:pStyle w:val="Sinespaciado"/>
              <w:numPr>
                <w:ilvl w:val="0"/>
                <w:numId w:val="1"/>
              </w:numPr>
              <w:jc w:val="both"/>
              <w:rPr>
                <w:rFonts w:ascii="ArialMT" w:hAnsi="ArialMT" w:cs="Arial"/>
                <w:b/>
                <w:sz w:val="22"/>
                <w:szCs w:val="22"/>
              </w:rPr>
            </w:pPr>
            <w:r w:rsidRPr="00CA5088">
              <w:rPr>
                <w:rFonts w:ascii="ArialMT" w:hAnsi="ArialMT" w:cs="Arial"/>
                <w:b/>
                <w:sz w:val="22"/>
                <w:szCs w:val="22"/>
              </w:rPr>
              <w:t xml:space="preserve">Pretensiones que formula el convocante: </w:t>
            </w:r>
            <w:r w:rsidR="00A9502B" w:rsidRPr="00CA5088">
              <w:rPr>
                <w:rFonts w:ascii="ArialMT" w:hAnsi="ArialMT" w:cs="Arial"/>
                <w:bCs/>
                <w:sz w:val="22"/>
                <w:szCs w:val="22"/>
              </w:rPr>
              <w:t>Este ítem ya fue desarrollado en el punto 1 de las pretensiones</w:t>
            </w:r>
            <w:r w:rsidR="00BF264A" w:rsidRPr="00CA5088">
              <w:rPr>
                <w:rFonts w:ascii="ArialMT" w:hAnsi="ArialMT" w:cs="Arial"/>
                <w:bCs/>
                <w:sz w:val="22"/>
                <w:szCs w:val="22"/>
              </w:rPr>
              <w:t>.</w:t>
            </w:r>
          </w:p>
          <w:p w14:paraId="1ABF54A7" w14:textId="77777777" w:rsidR="00BF264A" w:rsidRPr="00CA5088" w:rsidRDefault="00BF264A" w:rsidP="00BF264A">
            <w:pPr>
              <w:pStyle w:val="Sinespaciado"/>
              <w:ind w:left="720"/>
              <w:jc w:val="both"/>
              <w:rPr>
                <w:rFonts w:ascii="ArialMT" w:hAnsi="ArialMT" w:cs="Arial"/>
                <w:b/>
                <w:sz w:val="22"/>
                <w:szCs w:val="22"/>
              </w:rPr>
            </w:pPr>
          </w:p>
          <w:p w14:paraId="23EB6B96" w14:textId="49A39BEA" w:rsidR="003445CD" w:rsidRPr="00CA5088" w:rsidRDefault="003445CD" w:rsidP="003445CD">
            <w:pPr>
              <w:pStyle w:val="Sinespaciado"/>
              <w:numPr>
                <w:ilvl w:val="0"/>
                <w:numId w:val="1"/>
              </w:numPr>
              <w:jc w:val="both"/>
              <w:rPr>
                <w:rFonts w:ascii="ArialMT" w:hAnsi="ArialMT" w:cs="Arial"/>
                <w:b/>
                <w:sz w:val="22"/>
                <w:szCs w:val="22"/>
              </w:rPr>
            </w:pPr>
            <w:r w:rsidRPr="00CA5088">
              <w:rPr>
                <w:rFonts w:ascii="ArialMT" w:hAnsi="ArialMT" w:cs="Arial"/>
                <w:b/>
                <w:sz w:val="22"/>
                <w:szCs w:val="22"/>
              </w:rPr>
              <w:t xml:space="preserve">Indicación de la acción contencioso-administrativa que se ejerce: </w:t>
            </w:r>
            <w:r w:rsidR="00511F6A" w:rsidRPr="00CA5088">
              <w:rPr>
                <w:rFonts w:ascii="ArialMT" w:hAnsi="ArialMT" w:cs="Arial"/>
                <w:bCs/>
                <w:sz w:val="22"/>
                <w:szCs w:val="22"/>
              </w:rPr>
              <w:t>Nulidad y Restablecimiento del Derecho</w:t>
            </w:r>
            <w:r w:rsidR="00C01BD5">
              <w:rPr>
                <w:rFonts w:ascii="ArialMT" w:hAnsi="ArialMT" w:cs="Arial"/>
                <w:bCs/>
                <w:sz w:val="22"/>
                <w:szCs w:val="22"/>
              </w:rPr>
              <w:t>.</w:t>
            </w:r>
          </w:p>
          <w:p w14:paraId="198B2C11" w14:textId="77777777" w:rsidR="003445CD" w:rsidRPr="00CA5088" w:rsidRDefault="003445CD" w:rsidP="00891511">
            <w:pPr>
              <w:pStyle w:val="Sinespaciado"/>
              <w:jc w:val="both"/>
              <w:rPr>
                <w:rFonts w:ascii="ArialMT" w:hAnsi="ArialMT" w:cs="Arial"/>
                <w:b/>
                <w:sz w:val="22"/>
                <w:szCs w:val="22"/>
              </w:rPr>
            </w:pPr>
          </w:p>
          <w:p w14:paraId="0B264219" w14:textId="09A11DE4" w:rsidR="003445CD" w:rsidRPr="00CA5088" w:rsidRDefault="003445CD" w:rsidP="00A9502B">
            <w:pPr>
              <w:pStyle w:val="Prrafodelista"/>
              <w:numPr>
                <w:ilvl w:val="0"/>
                <w:numId w:val="1"/>
              </w:numPr>
              <w:rPr>
                <w:rFonts w:ascii="ArialMT" w:eastAsia="Courier New" w:hAnsi="ArialMT" w:cs="Arial"/>
                <w:b/>
                <w:color w:val="000000"/>
                <w:sz w:val="22"/>
                <w:szCs w:val="22"/>
                <w:lang w:val="es-ES" w:eastAsia="es-ES" w:bidi="es-ES"/>
              </w:rPr>
            </w:pPr>
            <w:r w:rsidRPr="00CA5088">
              <w:rPr>
                <w:rFonts w:ascii="ArialMT" w:hAnsi="ArialMT" w:cs="Arial"/>
                <w:b/>
                <w:sz w:val="22"/>
                <w:szCs w:val="22"/>
              </w:rPr>
              <w:t xml:space="preserve">Relación de las pruebas que se acompañan y de las que se harían valer en el proceso: </w:t>
            </w:r>
            <w:r w:rsidR="00A9502B" w:rsidRPr="00CA5088">
              <w:rPr>
                <w:rFonts w:ascii="ArialMT" w:eastAsia="Courier New" w:hAnsi="ArialMT" w:cs="Arial"/>
                <w:bCs/>
                <w:color w:val="000000"/>
                <w:sz w:val="22"/>
                <w:szCs w:val="22"/>
                <w:lang w:val="es-ES" w:eastAsia="es-ES" w:bidi="es-ES"/>
              </w:rPr>
              <w:t>Este ítem fue desarrollado en el punto 4 del soporte probatorio.</w:t>
            </w:r>
          </w:p>
          <w:p w14:paraId="55C27C37" w14:textId="77777777" w:rsidR="003445CD" w:rsidRPr="00CA5088" w:rsidRDefault="003445CD" w:rsidP="00891511">
            <w:pPr>
              <w:pStyle w:val="Sinespaciado"/>
              <w:jc w:val="both"/>
              <w:rPr>
                <w:rFonts w:ascii="ArialMT" w:hAnsi="ArialMT" w:cs="Arial"/>
                <w:b/>
                <w:sz w:val="22"/>
                <w:szCs w:val="22"/>
              </w:rPr>
            </w:pPr>
          </w:p>
          <w:p w14:paraId="6733EC81" w14:textId="11DBAEB6" w:rsidR="00312BC8" w:rsidRPr="008D54CD" w:rsidRDefault="003445CD" w:rsidP="00A3163F">
            <w:pPr>
              <w:pStyle w:val="Sinespaciado"/>
              <w:numPr>
                <w:ilvl w:val="0"/>
                <w:numId w:val="1"/>
              </w:numPr>
              <w:jc w:val="both"/>
              <w:rPr>
                <w:rFonts w:ascii="ArialMT" w:hAnsi="ArialMT" w:cs="Arial"/>
                <w:bCs/>
                <w:sz w:val="22"/>
                <w:szCs w:val="22"/>
              </w:rPr>
            </w:pPr>
            <w:r w:rsidRPr="008D54CD">
              <w:rPr>
                <w:rFonts w:ascii="ArialMT" w:hAnsi="ArialMT" w:cs="Arial"/>
                <w:b/>
                <w:sz w:val="22"/>
                <w:szCs w:val="22"/>
              </w:rPr>
              <w:t>Demostración del agotamiento de la vía gubernativa:</w:t>
            </w:r>
            <w:r w:rsidR="00CA5088" w:rsidRPr="008D54CD">
              <w:rPr>
                <w:rFonts w:ascii="ArialMT" w:hAnsi="ArialMT" w:cs="Arial"/>
                <w:b/>
                <w:sz w:val="22"/>
                <w:szCs w:val="22"/>
              </w:rPr>
              <w:t xml:space="preserve"> </w:t>
            </w:r>
            <w:r w:rsidR="008D54CD" w:rsidRPr="008D54CD">
              <w:rPr>
                <w:rFonts w:ascii="ArialMT" w:hAnsi="ArialMT" w:cs="Arial"/>
                <w:bCs/>
                <w:sz w:val="22"/>
                <w:szCs w:val="22"/>
              </w:rPr>
              <w:t>C</w:t>
            </w:r>
            <w:r w:rsidR="002072CA" w:rsidRPr="008D54CD">
              <w:rPr>
                <w:rFonts w:ascii="ArialMT" w:hAnsi="ArialMT" w:cs="Arial"/>
                <w:bCs/>
                <w:sz w:val="22"/>
                <w:szCs w:val="22"/>
              </w:rPr>
              <w:t>ontra la Resolución No. 596 de 2025 que fue proferida por la Alcaldía de Cajicá</w:t>
            </w:r>
            <w:r w:rsidR="008D54CD" w:rsidRPr="008D54CD">
              <w:rPr>
                <w:rFonts w:ascii="ArialMT" w:hAnsi="ArialMT" w:cs="Arial"/>
                <w:bCs/>
                <w:sz w:val="22"/>
                <w:szCs w:val="22"/>
              </w:rPr>
              <w:t xml:space="preserve"> no procedía ningún recurso.</w:t>
            </w:r>
          </w:p>
          <w:p w14:paraId="0414CD83" w14:textId="77777777" w:rsidR="002D2FD0" w:rsidRPr="002D2FD0" w:rsidRDefault="002D2FD0" w:rsidP="00312BC8">
            <w:pPr>
              <w:pStyle w:val="Sinespaciado"/>
              <w:jc w:val="both"/>
              <w:rPr>
                <w:rFonts w:ascii="ArialMT" w:hAnsi="ArialMT" w:cs="Arial"/>
                <w:b/>
                <w:sz w:val="22"/>
                <w:szCs w:val="22"/>
              </w:rPr>
            </w:pPr>
          </w:p>
          <w:p w14:paraId="395F6B58" w14:textId="307B69B3" w:rsidR="006E4D6C" w:rsidRDefault="003445CD" w:rsidP="0094297A">
            <w:pPr>
              <w:pStyle w:val="Sinespaciado"/>
              <w:numPr>
                <w:ilvl w:val="0"/>
                <w:numId w:val="1"/>
              </w:numPr>
              <w:jc w:val="both"/>
              <w:rPr>
                <w:rFonts w:ascii="ArialMT" w:hAnsi="ArialMT" w:cs="Arial"/>
                <w:bCs/>
                <w:sz w:val="22"/>
                <w:szCs w:val="22"/>
              </w:rPr>
            </w:pPr>
            <w:r w:rsidRPr="00CA5088">
              <w:rPr>
                <w:rFonts w:ascii="ArialMT" w:hAnsi="ArialMT" w:cs="Arial"/>
                <w:b/>
                <w:sz w:val="22"/>
                <w:szCs w:val="22"/>
              </w:rPr>
              <w:t xml:space="preserve">Estimación razonada de la cuantía: </w:t>
            </w:r>
            <w:r w:rsidR="00FB2211">
              <w:rPr>
                <w:rFonts w:ascii="ArialMT" w:hAnsi="ArialMT" w:cs="Arial"/>
                <w:bCs/>
                <w:sz w:val="22"/>
                <w:szCs w:val="22"/>
              </w:rPr>
              <w:t xml:space="preserve">cuatrocientos treinta millones de pesos </w:t>
            </w:r>
            <w:proofErr w:type="spellStart"/>
            <w:r w:rsidR="005615B8">
              <w:rPr>
                <w:rFonts w:ascii="ArialMT" w:hAnsi="ArialMT" w:cs="Arial"/>
                <w:bCs/>
                <w:sz w:val="22"/>
                <w:szCs w:val="22"/>
              </w:rPr>
              <w:t>mcte</w:t>
            </w:r>
            <w:proofErr w:type="spellEnd"/>
            <w:r w:rsidR="005615B8">
              <w:rPr>
                <w:rFonts w:ascii="ArialMT" w:hAnsi="ArialMT" w:cs="Arial"/>
                <w:bCs/>
                <w:sz w:val="22"/>
                <w:szCs w:val="22"/>
              </w:rPr>
              <w:t xml:space="preserve"> ($</w:t>
            </w:r>
            <w:r w:rsidR="00FB2211">
              <w:rPr>
                <w:rFonts w:ascii="ArialMT" w:hAnsi="ArialMT" w:cs="Arial"/>
                <w:bCs/>
                <w:sz w:val="22"/>
                <w:szCs w:val="22"/>
              </w:rPr>
              <w:t>430</w:t>
            </w:r>
            <w:r w:rsidR="005615B8">
              <w:rPr>
                <w:rFonts w:ascii="ArialMT" w:hAnsi="ArialMT" w:cs="Arial"/>
                <w:bCs/>
                <w:sz w:val="22"/>
                <w:szCs w:val="22"/>
              </w:rPr>
              <w:t>.</w:t>
            </w:r>
            <w:r w:rsidR="00FB2211">
              <w:rPr>
                <w:rFonts w:ascii="ArialMT" w:hAnsi="ArialMT" w:cs="Arial"/>
                <w:bCs/>
                <w:sz w:val="22"/>
                <w:szCs w:val="22"/>
              </w:rPr>
              <w:t>000</w:t>
            </w:r>
            <w:r w:rsidR="005615B8">
              <w:rPr>
                <w:rFonts w:ascii="ArialMT" w:hAnsi="ArialMT" w:cs="Arial"/>
                <w:bCs/>
                <w:sz w:val="22"/>
                <w:szCs w:val="22"/>
              </w:rPr>
              <w:t>.</w:t>
            </w:r>
            <w:r w:rsidR="00FB2211">
              <w:rPr>
                <w:rFonts w:ascii="ArialMT" w:hAnsi="ArialMT" w:cs="Arial"/>
                <w:bCs/>
                <w:sz w:val="22"/>
                <w:szCs w:val="22"/>
              </w:rPr>
              <w:t>000</w:t>
            </w:r>
            <w:r w:rsidR="005615B8">
              <w:rPr>
                <w:rFonts w:ascii="ArialMT" w:hAnsi="ArialMT" w:cs="Arial"/>
                <w:bCs/>
                <w:sz w:val="22"/>
                <w:szCs w:val="22"/>
              </w:rPr>
              <w:t>)</w:t>
            </w:r>
            <w:r w:rsidR="007F4E96">
              <w:rPr>
                <w:rFonts w:ascii="ArialMT" w:hAnsi="ArialMT" w:cs="Arial"/>
                <w:bCs/>
                <w:sz w:val="22"/>
                <w:szCs w:val="22"/>
              </w:rPr>
              <w:t>.</w:t>
            </w:r>
          </w:p>
          <w:p w14:paraId="0F7D3309" w14:textId="77777777" w:rsidR="008327FA" w:rsidRPr="00CA5088" w:rsidRDefault="008327FA" w:rsidP="008327FA">
            <w:pPr>
              <w:pStyle w:val="Sinespaciado"/>
              <w:ind w:left="720"/>
              <w:jc w:val="both"/>
              <w:rPr>
                <w:rFonts w:ascii="ArialMT" w:hAnsi="ArialMT" w:cs="Arial"/>
                <w:bCs/>
                <w:sz w:val="22"/>
                <w:szCs w:val="22"/>
              </w:rPr>
            </w:pPr>
          </w:p>
          <w:p w14:paraId="4B0E8CAC" w14:textId="1BB8C74B" w:rsidR="00BA4FBD" w:rsidRPr="000B733A" w:rsidRDefault="003445CD" w:rsidP="00180375">
            <w:pPr>
              <w:pStyle w:val="Sinespaciado"/>
              <w:numPr>
                <w:ilvl w:val="0"/>
                <w:numId w:val="1"/>
              </w:numPr>
              <w:jc w:val="both"/>
              <w:rPr>
                <w:rFonts w:ascii="ArialMT" w:hAnsi="ArialMT" w:cs="Arial"/>
                <w:b/>
                <w:sz w:val="22"/>
                <w:szCs w:val="22"/>
              </w:rPr>
            </w:pPr>
            <w:r w:rsidRPr="000B733A">
              <w:rPr>
                <w:rFonts w:ascii="ArialMT" w:hAnsi="ArialMT" w:cs="Arial"/>
                <w:b/>
                <w:sz w:val="22"/>
                <w:szCs w:val="22"/>
              </w:rPr>
              <w:t xml:space="preserve">Manifestación bajo la novedad de juramento de no haber presentado demandas o solicitudes de conciliación con base en los mismos hechos: </w:t>
            </w:r>
            <w:r w:rsidR="00450B22">
              <w:rPr>
                <w:rFonts w:ascii="ArialMT" w:hAnsi="ArialMT" w:cs="Arial"/>
                <w:bCs/>
                <w:sz w:val="22"/>
                <w:szCs w:val="22"/>
              </w:rPr>
              <w:t>Si contiene.</w:t>
            </w:r>
          </w:p>
          <w:p w14:paraId="5D22AB26" w14:textId="77777777" w:rsidR="006C3720" w:rsidRPr="006C3720" w:rsidRDefault="006C3720" w:rsidP="006C3720">
            <w:pPr>
              <w:pStyle w:val="Sinespaciado"/>
              <w:ind w:left="720"/>
              <w:jc w:val="both"/>
              <w:rPr>
                <w:rFonts w:ascii="ArialMT" w:hAnsi="ArialMT" w:cs="Arial"/>
                <w:b/>
                <w:sz w:val="22"/>
                <w:szCs w:val="22"/>
              </w:rPr>
            </w:pPr>
          </w:p>
          <w:p w14:paraId="3DC218D7" w14:textId="24846132" w:rsidR="003445CD" w:rsidRPr="00CA5088" w:rsidRDefault="003445CD" w:rsidP="003445CD">
            <w:pPr>
              <w:pStyle w:val="Sinespaciado"/>
              <w:numPr>
                <w:ilvl w:val="0"/>
                <w:numId w:val="1"/>
              </w:numPr>
              <w:jc w:val="both"/>
              <w:rPr>
                <w:rFonts w:ascii="ArialMT" w:hAnsi="ArialMT" w:cs="Arial"/>
                <w:b/>
                <w:sz w:val="22"/>
                <w:szCs w:val="22"/>
              </w:rPr>
            </w:pPr>
            <w:r w:rsidRPr="00CA5088">
              <w:rPr>
                <w:rFonts w:ascii="ArialMT" w:hAnsi="ArialMT" w:cs="Arial"/>
                <w:b/>
                <w:sz w:val="22"/>
                <w:szCs w:val="22"/>
              </w:rPr>
              <w:t>Indicación del lugar para que se surtan las notificaciones, el número o números telefónicos, número de fax y correo electrónico de las partes:</w:t>
            </w:r>
            <w:r w:rsidR="00B00DA2">
              <w:rPr>
                <w:rFonts w:ascii="ArialMT" w:hAnsi="ArialMT" w:cs="Arial"/>
                <w:b/>
                <w:sz w:val="22"/>
                <w:szCs w:val="22"/>
              </w:rPr>
              <w:t xml:space="preserve"> </w:t>
            </w:r>
            <w:hyperlink r:id="rId8" w:history="1">
              <w:r w:rsidR="008B4D1A" w:rsidRPr="00915BB9">
                <w:rPr>
                  <w:rStyle w:val="Hipervnculo"/>
                  <w:rFonts w:ascii="ArialMT" w:hAnsi="ArialMT" w:cs="Arial"/>
                  <w:bCs/>
                  <w:sz w:val="22"/>
                  <w:szCs w:val="22"/>
                </w:rPr>
                <w:t>marino.abogado7@gmail.com</w:t>
              </w:r>
            </w:hyperlink>
            <w:r w:rsidR="00F77746">
              <w:rPr>
                <w:rFonts w:ascii="ArialMT" w:hAnsi="ArialMT" w:cs="Arial"/>
                <w:bCs/>
                <w:sz w:val="22"/>
                <w:szCs w:val="22"/>
              </w:rPr>
              <w:t xml:space="preserve"> </w:t>
            </w:r>
            <w:r w:rsidR="00BF264A" w:rsidRPr="00CA5088">
              <w:rPr>
                <w:rFonts w:ascii="ArialMT" w:hAnsi="ArialMT" w:cs="Arial"/>
                <w:bCs/>
                <w:sz w:val="22"/>
                <w:szCs w:val="22"/>
              </w:rPr>
              <w:t xml:space="preserve"> </w:t>
            </w:r>
          </w:p>
          <w:p w14:paraId="454138C6" w14:textId="77777777" w:rsidR="003445CD" w:rsidRPr="00CA5088" w:rsidRDefault="003445CD" w:rsidP="00891511">
            <w:pPr>
              <w:pStyle w:val="Sinespaciado"/>
              <w:jc w:val="both"/>
              <w:rPr>
                <w:rFonts w:ascii="ArialMT" w:hAnsi="ArialMT" w:cs="Arial"/>
                <w:b/>
                <w:sz w:val="22"/>
                <w:szCs w:val="22"/>
              </w:rPr>
            </w:pPr>
          </w:p>
          <w:p w14:paraId="167D7089" w14:textId="259CAFC6" w:rsidR="003445CD" w:rsidRPr="009031CC" w:rsidRDefault="003445CD" w:rsidP="00891511">
            <w:pPr>
              <w:pStyle w:val="Sinespaciado"/>
              <w:numPr>
                <w:ilvl w:val="0"/>
                <w:numId w:val="1"/>
              </w:numPr>
              <w:jc w:val="both"/>
              <w:rPr>
                <w:rFonts w:ascii="ArialMT" w:hAnsi="ArialMT" w:cs="Arial"/>
                <w:b/>
                <w:sz w:val="22"/>
                <w:szCs w:val="22"/>
              </w:rPr>
            </w:pPr>
            <w:r w:rsidRPr="009031CC">
              <w:rPr>
                <w:rFonts w:ascii="ArialMT" w:hAnsi="ArialMT" w:cs="Arial"/>
                <w:b/>
                <w:sz w:val="22"/>
                <w:szCs w:val="22"/>
              </w:rPr>
              <w:t>Copia de la petición de conciliación enviada previamente al convocado:</w:t>
            </w:r>
            <w:r w:rsidR="00FC00AC" w:rsidRPr="009031CC">
              <w:t xml:space="preserve"> </w:t>
            </w:r>
            <w:r w:rsidR="00FC00AC" w:rsidRPr="009031CC">
              <w:rPr>
                <w:rFonts w:ascii="ArialMT" w:hAnsi="ArialMT" w:cs="Arial"/>
                <w:bCs/>
                <w:sz w:val="22"/>
                <w:szCs w:val="22"/>
              </w:rPr>
              <w:t>Cuenta con la copia enviada previamente al correo electrónico de la parte convocada.</w:t>
            </w:r>
          </w:p>
          <w:p w14:paraId="75801617" w14:textId="77777777" w:rsidR="00C57E04" w:rsidRPr="00CA5088" w:rsidRDefault="00C57E04" w:rsidP="00C57E04">
            <w:pPr>
              <w:pStyle w:val="Sinespaciado"/>
              <w:ind w:left="720"/>
              <w:jc w:val="both"/>
              <w:rPr>
                <w:rFonts w:ascii="ArialMT" w:hAnsi="ArialMT" w:cs="Arial"/>
                <w:b/>
                <w:sz w:val="22"/>
                <w:szCs w:val="22"/>
              </w:rPr>
            </w:pPr>
          </w:p>
          <w:p w14:paraId="336354E6" w14:textId="77777777" w:rsidR="0094297A" w:rsidRPr="002072CA" w:rsidRDefault="003445CD" w:rsidP="00B3003E">
            <w:pPr>
              <w:pStyle w:val="Prrafodelista"/>
              <w:numPr>
                <w:ilvl w:val="0"/>
                <w:numId w:val="1"/>
              </w:numPr>
              <w:jc w:val="both"/>
              <w:rPr>
                <w:rFonts w:ascii="ArialMT" w:eastAsia="Courier New" w:hAnsi="ArialMT" w:cs="Arial"/>
                <w:b/>
                <w:color w:val="000000"/>
                <w:sz w:val="22"/>
                <w:szCs w:val="22"/>
                <w:lang w:val="es-ES" w:eastAsia="es-ES" w:bidi="es-ES"/>
              </w:rPr>
            </w:pPr>
            <w:r w:rsidRPr="00CA5088">
              <w:rPr>
                <w:rFonts w:ascii="ArialMT" w:hAnsi="ArialMT" w:cs="Arial"/>
                <w:b/>
                <w:sz w:val="22"/>
                <w:szCs w:val="22"/>
              </w:rPr>
              <w:t xml:space="preserve">La firma del abogado del solicitante o solicitantes: </w:t>
            </w:r>
            <w:r w:rsidR="00FC00AC" w:rsidRPr="00CA5088">
              <w:rPr>
                <w:rFonts w:ascii="ArialMT" w:eastAsia="Courier New" w:hAnsi="ArialMT" w:cs="Arial"/>
                <w:bCs/>
                <w:color w:val="000000"/>
                <w:sz w:val="22"/>
                <w:szCs w:val="22"/>
                <w:lang w:val="es-ES" w:eastAsia="es-ES" w:bidi="es-ES"/>
              </w:rPr>
              <w:t>Contiene la firma de</w:t>
            </w:r>
            <w:r w:rsidR="00BB5D36" w:rsidRPr="00CA5088">
              <w:rPr>
                <w:rFonts w:ascii="ArialMT" w:eastAsia="Courier New" w:hAnsi="ArialMT" w:cs="Arial"/>
                <w:bCs/>
                <w:color w:val="000000"/>
                <w:sz w:val="22"/>
                <w:szCs w:val="22"/>
                <w:lang w:val="es-ES" w:eastAsia="es-ES" w:bidi="es-ES"/>
              </w:rPr>
              <w:t>l abogado</w:t>
            </w:r>
            <w:r w:rsidR="00FC00AC" w:rsidRPr="00CA5088">
              <w:rPr>
                <w:rFonts w:ascii="ArialMT" w:eastAsia="Courier New" w:hAnsi="ArialMT" w:cs="Arial"/>
                <w:bCs/>
                <w:color w:val="000000"/>
                <w:sz w:val="22"/>
                <w:szCs w:val="22"/>
                <w:lang w:val="es-ES" w:eastAsia="es-ES" w:bidi="es-ES"/>
              </w:rPr>
              <w:t xml:space="preserve"> que actúa en nombre de</w:t>
            </w:r>
            <w:r w:rsidR="002072CA">
              <w:rPr>
                <w:rFonts w:ascii="ArialMT" w:eastAsia="Courier New" w:hAnsi="ArialMT" w:cs="Arial"/>
                <w:bCs/>
                <w:color w:val="000000"/>
                <w:sz w:val="22"/>
                <w:szCs w:val="22"/>
                <w:lang w:val="es-ES" w:eastAsia="es-ES" w:bidi="es-ES"/>
              </w:rPr>
              <w:t xml:space="preserve"> los </w:t>
            </w:r>
            <w:r w:rsidR="00FC00AC" w:rsidRPr="00CA5088">
              <w:rPr>
                <w:rFonts w:ascii="ArialMT" w:eastAsia="Courier New" w:hAnsi="ArialMT" w:cs="Arial"/>
                <w:bCs/>
                <w:color w:val="000000"/>
                <w:sz w:val="22"/>
                <w:szCs w:val="22"/>
                <w:lang w:val="es-ES" w:eastAsia="es-ES" w:bidi="es-ES"/>
              </w:rPr>
              <w:t>convocante</w:t>
            </w:r>
            <w:r w:rsidR="002072CA">
              <w:rPr>
                <w:rFonts w:ascii="ArialMT" w:eastAsia="Courier New" w:hAnsi="ArialMT" w:cs="Arial"/>
                <w:bCs/>
                <w:color w:val="000000"/>
                <w:sz w:val="22"/>
                <w:szCs w:val="22"/>
                <w:lang w:val="es-ES" w:eastAsia="es-ES" w:bidi="es-ES"/>
              </w:rPr>
              <w:t>s</w:t>
            </w:r>
            <w:r w:rsidR="00B75883" w:rsidRPr="00CA5088">
              <w:rPr>
                <w:rFonts w:ascii="ArialMT" w:eastAsia="Courier New" w:hAnsi="ArialMT" w:cs="Arial"/>
                <w:bCs/>
                <w:color w:val="000000"/>
                <w:sz w:val="22"/>
                <w:szCs w:val="22"/>
                <w:lang w:val="es-ES" w:eastAsia="es-ES" w:bidi="es-ES"/>
              </w:rPr>
              <w:t>.</w:t>
            </w:r>
          </w:p>
          <w:p w14:paraId="0B3EF1F8" w14:textId="721BB800" w:rsidR="002072CA" w:rsidRPr="00B3003E" w:rsidRDefault="002072CA" w:rsidP="002072CA">
            <w:pPr>
              <w:pStyle w:val="Prrafodelista"/>
              <w:ind w:left="720"/>
              <w:jc w:val="both"/>
              <w:rPr>
                <w:rFonts w:ascii="ArialMT" w:eastAsia="Courier New" w:hAnsi="ArialMT" w:cs="Arial"/>
                <w:b/>
                <w:color w:val="000000"/>
                <w:sz w:val="22"/>
                <w:szCs w:val="22"/>
                <w:lang w:val="es-ES" w:eastAsia="es-ES" w:bidi="es-ES"/>
              </w:rPr>
            </w:pPr>
          </w:p>
        </w:tc>
      </w:tr>
      <w:tr w:rsidR="003445CD" w:rsidRPr="00C2306D" w14:paraId="611BC252" w14:textId="77777777" w:rsidTr="00B75883">
        <w:trPr>
          <w:trHeight w:val="50"/>
        </w:trPr>
        <w:tc>
          <w:tcPr>
            <w:tcW w:w="9924" w:type="dxa"/>
            <w:tcBorders>
              <w:top w:val="double" w:sz="4" w:space="0" w:color="auto"/>
              <w:left w:val="double" w:sz="4" w:space="0" w:color="auto"/>
              <w:bottom w:val="single" w:sz="4" w:space="0" w:color="auto"/>
              <w:right w:val="double" w:sz="4" w:space="0" w:color="auto"/>
            </w:tcBorders>
            <w:shd w:val="clear" w:color="auto" w:fill="BFBFBF"/>
          </w:tcPr>
          <w:p w14:paraId="7F57A9D8" w14:textId="77777777" w:rsidR="003445CD" w:rsidRPr="00C2306D" w:rsidRDefault="003445CD" w:rsidP="00891511">
            <w:pPr>
              <w:tabs>
                <w:tab w:val="left" w:pos="7513"/>
              </w:tabs>
              <w:jc w:val="center"/>
              <w:rPr>
                <w:rFonts w:ascii="ArialMT" w:hAnsi="ArialMT" w:cs="Arial"/>
                <w:b/>
                <w:bCs/>
                <w:sz w:val="22"/>
                <w:szCs w:val="22"/>
              </w:rPr>
            </w:pPr>
            <w:r w:rsidRPr="00C2306D">
              <w:rPr>
                <w:rFonts w:ascii="ArialMT" w:hAnsi="ArialMT" w:cs="Arial"/>
                <w:b/>
                <w:bCs/>
                <w:sz w:val="22"/>
                <w:szCs w:val="22"/>
              </w:rPr>
              <w:lastRenderedPageBreak/>
              <w:t>ANÁLISIS Y CONCEPTO PARA CONCILIAR</w:t>
            </w:r>
          </w:p>
        </w:tc>
      </w:tr>
      <w:tr w:rsidR="003445CD" w:rsidRPr="00C2306D" w14:paraId="238E0C06" w14:textId="77777777" w:rsidTr="00961D61">
        <w:trPr>
          <w:trHeight w:val="109"/>
        </w:trPr>
        <w:tc>
          <w:tcPr>
            <w:tcW w:w="9924" w:type="dxa"/>
            <w:tcBorders>
              <w:top w:val="single" w:sz="4" w:space="0" w:color="auto"/>
              <w:left w:val="double" w:sz="4" w:space="0" w:color="auto"/>
              <w:bottom w:val="single" w:sz="4" w:space="0" w:color="auto"/>
              <w:right w:val="double" w:sz="4" w:space="0" w:color="auto"/>
            </w:tcBorders>
          </w:tcPr>
          <w:p w14:paraId="65E5BC40" w14:textId="77777777" w:rsidR="00961D61" w:rsidRPr="00961D61" w:rsidRDefault="00961D61" w:rsidP="00961D61">
            <w:pPr>
              <w:pStyle w:val="Prrafodelista"/>
              <w:tabs>
                <w:tab w:val="left" w:pos="7513"/>
              </w:tabs>
              <w:ind w:left="720"/>
              <w:jc w:val="both"/>
              <w:rPr>
                <w:rFonts w:ascii="ArialMT" w:hAnsi="ArialMT" w:cs="Arial"/>
                <w:bCs/>
                <w:sz w:val="22"/>
                <w:szCs w:val="22"/>
              </w:rPr>
            </w:pPr>
          </w:p>
          <w:p w14:paraId="27905C76" w14:textId="477F881E" w:rsidR="00C840F6" w:rsidRPr="00312BC8" w:rsidRDefault="00462E00" w:rsidP="00D500BD">
            <w:pPr>
              <w:pStyle w:val="Prrafodelista"/>
              <w:numPr>
                <w:ilvl w:val="0"/>
                <w:numId w:val="2"/>
              </w:numPr>
              <w:tabs>
                <w:tab w:val="left" w:pos="7513"/>
              </w:tabs>
              <w:jc w:val="both"/>
              <w:rPr>
                <w:rFonts w:ascii="ArialMT" w:hAnsi="ArialMT" w:cs="Arial"/>
                <w:bCs/>
                <w:sz w:val="22"/>
                <w:szCs w:val="22"/>
              </w:rPr>
            </w:pPr>
            <w:r w:rsidRPr="00E63977">
              <w:rPr>
                <w:rFonts w:ascii="ArialMT" w:hAnsi="ArialMT" w:cs="Arial"/>
                <w:b/>
                <w:bCs/>
                <w:sz w:val="22"/>
                <w:szCs w:val="22"/>
              </w:rPr>
              <w:t xml:space="preserve">  </w:t>
            </w:r>
            <w:r w:rsidR="003445CD" w:rsidRPr="00312BC8">
              <w:rPr>
                <w:rFonts w:ascii="ArialMT" w:hAnsi="ArialMT" w:cs="Arial"/>
                <w:b/>
                <w:bCs/>
                <w:sz w:val="22"/>
                <w:szCs w:val="22"/>
              </w:rPr>
              <w:t xml:space="preserve">Problema Jurídico: </w:t>
            </w:r>
          </w:p>
          <w:p w14:paraId="37576585" w14:textId="77777777" w:rsidR="00C840F6" w:rsidRPr="00312BC8" w:rsidRDefault="00C840F6" w:rsidP="00C840F6">
            <w:pPr>
              <w:tabs>
                <w:tab w:val="left" w:pos="7513"/>
              </w:tabs>
              <w:ind w:left="360"/>
              <w:jc w:val="both"/>
              <w:rPr>
                <w:rFonts w:ascii="ArialMT" w:hAnsi="ArialMT" w:cs="Arial"/>
                <w:bCs/>
                <w:sz w:val="22"/>
                <w:szCs w:val="22"/>
              </w:rPr>
            </w:pPr>
          </w:p>
          <w:p w14:paraId="06BC390E" w14:textId="54B33402" w:rsidR="005615B8" w:rsidRDefault="00495903" w:rsidP="001F7743">
            <w:pPr>
              <w:pStyle w:val="Sinespaciado"/>
              <w:jc w:val="both"/>
              <w:rPr>
                <w:rFonts w:ascii="Arial" w:hAnsi="Arial" w:cs="Arial"/>
                <w:bCs/>
                <w:sz w:val="22"/>
                <w:szCs w:val="22"/>
              </w:rPr>
            </w:pPr>
            <w:r w:rsidRPr="00C27E6C">
              <w:rPr>
                <w:rFonts w:ascii="Arial" w:hAnsi="Arial" w:cs="Arial"/>
                <w:bCs/>
                <w:sz w:val="22"/>
                <w:szCs w:val="22"/>
              </w:rPr>
              <w:t>El problema jurídico se circunscribe a determinar si hay lugar a que se declare la nulidad</w:t>
            </w:r>
            <w:r w:rsidR="00312BC8" w:rsidRPr="00C27E6C">
              <w:rPr>
                <w:rFonts w:ascii="Arial" w:hAnsi="Arial" w:cs="Arial"/>
                <w:bCs/>
                <w:sz w:val="22"/>
                <w:szCs w:val="22"/>
              </w:rPr>
              <w:t xml:space="preserve"> </w:t>
            </w:r>
            <w:r w:rsidR="005615B8" w:rsidRPr="00C27E6C">
              <w:rPr>
                <w:rFonts w:ascii="Arial" w:hAnsi="Arial" w:cs="Arial"/>
                <w:bCs/>
                <w:sz w:val="22"/>
                <w:szCs w:val="22"/>
              </w:rPr>
              <w:t xml:space="preserve">de la </w:t>
            </w:r>
            <w:r w:rsidR="002072CA" w:rsidRPr="00C27E6C">
              <w:rPr>
                <w:rFonts w:ascii="Arial" w:hAnsi="Arial" w:cs="Arial"/>
                <w:bCs/>
                <w:sz w:val="22"/>
                <w:szCs w:val="22"/>
              </w:rPr>
              <w:t xml:space="preserve">Resolución No. </w:t>
            </w:r>
            <w:r w:rsidR="00C27E6C" w:rsidRPr="00C27E6C">
              <w:rPr>
                <w:rFonts w:ascii="Arial" w:hAnsi="Arial" w:cs="Arial"/>
                <w:bCs/>
                <w:sz w:val="22"/>
                <w:szCs w:val="22"/>
              </w:rPr>
              <w:t xml:space="preserve">596 de 2025 proferida por la Alcaldía Municipal de Cajicá, y </w:t>
            </w:r>
            <w:proofErr w:type="gramStart"/>
            <w:r w:rsidR="00C27E6C" w:rsidRPr="00C27E6C">
              <w:rPr>
                <w:rFonts w:ascii="Arial" w:hAnsi="Arial" w:cs="Arial"/>
                <w:bCs/>
                <w:sz w:val="22"/>
                <w:szCs w:val="22"/>
              </w:rPr>
              <w:t>que</w:t>
            </w:r>
            <w:proofErr w:type="gramEnd"/>
            <w:r w:rsidR="00C27E6C" w:rsidRPr="00C27E6C">
              <w:rPr>
                <w:rFonts w:ascii="Arial" w:hAnsi="Arial" w:cs="Arial"/>
                <w:bCs/>
                <w:sz w:val="22"/>
                <w:szCs w:val="22"/>
              </w:rPr>
              <w:t xml:space="preserve"> como consecuencia de ello, se </w:t>
            </w:r>
            <w:proofErr w:type="spellStart"/>
            <w:r w:rsidR="00C27E6C" w:rsidRPr="00C27E6C">
              <w:rPr>
                <w:rFonts w:ascii="Arial" w:hAnsi="Arial" w:cs="Arial"/>
                <w:bCs/>
                <w:sz w:val="22"/>
                <w:szCs w:val="22"/>
              </w:rPr>
              <w:t>de</w:t>
            </w:r>
            <w:proofErr w:type="spellEnd"/>
            <w:r w:rsidR="00C27E6C" w:rsidRPr="00C27E6C">
              <w:rPr>
                <w:rFonts w:ascii="Arial" w:hAnsi="Arial" w:cs="Arial"/>
                <w:bCs/>
                <w:sz w:val="22"/>
                <w:szCs w:val="22"/>
              </w:rPr>
              <w:t xml:space="preserve"> la orden judicial de la cancelación de la anotación </w:t>
            </w:r>
            <w:r w:rsidR="00EC1FE6">
              <w:rPr>
                <w:rFonts w:ascii="Arial" w:hAnsi="Arial" w:cs="Arial"/>
                <w:bCs/>
                <w:sz w:val="22"/>
                <w:szCs w:val="22"/>
              </w:rPr>
              <w:t xml:space="preserve">No. 19 </w:t>
            </w:r>
            <w:r w:rsidR="00C27E6C" w:rsidRPr="00C27E6C">
              <w:rPr>
                <w:rFonts w:ascii="Arial" w:hAnsi="Arial" w:cs="Arial"/>
                <w:bCs/>
                <w:sz w:val="22"/>
                <w:szCs w:val="22"/>
              </w:rPr>
              <w:t xml:space="preserve">en el folio de matrícula inmobiliaria No. 176-86374 del Oficina de Registro de Instrumentos Públicos de Zipaquirá, aclarando que el acto administrativo como ya se esbozó fue proferido </w:t>
            </w:r>
            <w:r w:rsidR="00EC1FE6">
              <w:rPr>
                <w:rFonts w:ascii="Arial" w:hAnsi="Arial" w:cs="Arial"/>
                <w:bCs/>
                <w:sz w:val="22"/>
                <w:szCs w:val="22"/>
              </w:rPr>
              <w:t>por el</w:t>
            </w:r>
            <w:r w:rsidR="00C27E6C" w:rsidRPr="00C27E6C">
              <w:rPr>
                <w:rFonts w:ascii="Arial" w:hAnsi="Arial" w:cs="Arial"/>
                <w:bCs/>
                <w:sz w:val="22"/>
                <w:szCs w:val="22"/>
              </w:rPr>
              <w:t xml:space="preserve"> ente territorial y no por la superintendencia de No</w:t>
            </w:r>
            <w:r w:rsidR="00C27E6C">
              <w:rPr>
                <w:rFonts w:ascii="Arial" w:hAnsi="Arial" w:cs="Arial"/>
                <w:bCs/>
                <w:sz w:val="22"/>
                <w:szCs w:val="22"/>
              </w:rPr>
              <w:t>tariado</w:t>
            </w:r>
            <w:r w:rsidR="00C27E6C" w:rsidRPr="00C27E6C">
              <w:rPr>
                <w:rFonts w:ascii="Arial" w:hAnsi="Arial" w:cs="Arial"/>
                <w:bCs/>
                <w:sz w:val="22"/>
                <w:szCs w:val="22"/>
              </w:rPr>
              <w:t xml:space="preserve"> y Registro.</w:t>
            </w:r>
            <w:r w:rsidR="00C27E6C">
              <w:rPr>
                <w:rFonts w:ascii="Arial" w:hAnsi="Arial" w:cs="Arial"/>
                <w:bCs/>
                <w:sz w:val="22"/>
                <w:szCs w:val="22"/>
              </w:rPr>
              <w:t xml:space="preserve"> </w:t>
            </w:r>
          </w:p>
          <w:p w14:paraId="0C0BF020" w14:textId="77777777" w:rsidR="00C27E6C" w:rsidRDefault="00C27E6C" w:rsidP="001F7743">
            <w:pPr>
              <w:pStyle w:val="Sinespaciado"/>
              <w:jc w:val="both"/>
              <w:rPr>
                <w:rFonts w:ascii="Arial" w:hAnsi="Arial" w:cs="Arial"/>
                <w:bCs/>
                <w:sz w:val="22"/>
                <w:szCs w:val="22"/>
              </w:rPr>
            </w:pPr>
          </w:p>
          <w:p w14:paraId="6233A351" w14:textId="17C9E8A8" w:rsidR="00C27E6C" w:rsidRDefault="00C27E6C" w:rsidP="001F7743">
            <w:pPr>
              <w:pStyle w:val="Sinespaciado"/>
              <w:jc w:val="both"/>
              <w:rPr>
                <w:rFonts w:ascii="ArialMT" w:hAnsi="ArialMT" w:cs="Arial"/>
                <w:bCs/>
                <w:sz w:val="22"/>
                <w:szCs w:val="22"/>
              </w:rPr>
            </w:pPr>
            <w:r>
              <w:rPr>
                <w:rFonts w:ascii="Arial" w:hAnsi="Arial" w:cs="Arial"/>
                <w:bCs/>
                <w:sz w:val="22"/>
                <w:szCs w:val="22"/>
              </w:rPr>
              <w:t xml:space="preserve">En el eventual caso de que sea declarada la nulidad del acto administrativo que pretende ser atacado, la única consecuencia jurídica para la entidad, sería la </w:t>
            </w:r>
            <w:r w:rsidR="00EC1FE6">
              <w:rPr>
                <w:rFonts w:ascii="Arial" w:hAnsi="Arial" w:cs="Arial"/>
                <w:bCs/>
                <w:sz w:val="22"/>
                <w:szCs w:val="22"/>
              </w:rPr>
              <w:t xml:space="preserve">orden de </w:t>
            </w:r>
            <w:r>
              <w:rPr>
                <w:rFonts w:ascii="Arial" w:hAnsi="Arial" w:cs="Arial"/>
                <w:bCs/>
                <w:sz w:val="22"/>
                <w:szCs w:val="22"/>
              </w:rPr>
              <w:t>cancelación de la respectiva anotación, empero no podría predicarse responsabilidad ni la concurrencia del pago de los presuntos perjuicios causados a los convocantes, y</w:t>
            </w:r>
            <w:r w:rsidR="00EC1FE6">
              <w:rPr>
                <w:rFonts w:ascii="Arial" w:hAnsi="Arial" w:cs="Arial"/>
                <w:bCs/>
                <w:sz w:val="22"/>
                <w:szCs w:val="22"/>
              </w:rPr>
              <w:t>a</w:t>
            </w:r>
            <w:r>
              <w:rPr>
                <w:rFonts w:ascii="Arial" w:hAnsi="Arial" w:cs="Arial"/>
                <w:bCs/>
                <w:sz w:val="22"/>
                <w:szCs w:val="22"/>
              </w:rPr>
              <w:t xml:space="preserve"> que no fuimos quienes expedimos el mencionado acto administrativo.</w:t>
            </w:r>
          </w:p>
          <w:p w14:paraId="68DCF13D" w14:textId="77777777" w:rsidR="009359D3" w:rsidRPr="00EF4303" w:rsidRDefault="009359D3" w:rsidP="00C57E04">
            <w:pPr>
              <w:tabs>
                <w:tab w:val="left" w:pos="7513"/>
              </w:tabs>
              <w:jc w:val="both"/>
              <w:rPr>
                <w:rFonts w:ascii="Arial" w:hAnsi="Arial" w:cs="Arial"/>
                <w:sz w:val="22"/>
                <w:szCs w:val="22"/>
              </w:rPr>
            </w:pPr>
          </w:p>
          <w:p w14:paraId="49F5520A" w14:textId="77777777" w:rsidR="00C840F6" w:rsidRPr="00052633" w:rsidRDefault="00FC00AC" w:rsidP="00D500BD">
            <w:pPr>
              <w:pStyle w:val="Prrafodelista"/>
              <w:numPr>
                <w:ilvl w:val="0"/>
                <w:numId w:val="2"/>
              </w:numPr>
              <w:tabs>
                <w:tab w:val="left" w:pos="7513"/>
              </w:tabs>
              <w:jc w:val="both"/>
              <w:rPr>
                <w:rFonts w:ascii="ArialMT" w:hAnsi="ArialMT" w:cs="Arial"/>
                <w:sz w:val="22"/>
                <w:szCs w:val="22"/>
              </w:rPr>
            </w:pPr>
            <w:r w:rsidRPr="00052633">
              <w:rPr>
                <w:rFonts w:ascii="ArialMT" w:hAnsi="ArialMT" w:cs="Arial"/>
                <w:b/>
                <w:bCs/>
                <w:sz w:val="22"/>
                <w:szCs w:val="22"/>
              </w:rPr>
              <w:t>Análisis de la caducidad:</w:t>
            </w:r>
            <w:r w:rsidRPr="00052633">
              <w:rPr>
                <w:rFonts w:ascii="ArialMT" w:hAnsi="ArialMT" w:cs="Arial"/>
                <w:sz w:val="22"/>
                <w:szCs w:val="22"/>
              </w:rPr>
              <w:t xml:space="preserve"> </w:t>
            </w:r>
          </w:p>
          <w:p w14:paraId="1A2DF2DA" w14:textId="77777777" w:rsidR="002B16D3" w:rsidRPr="00052633" w:rsidRDefault="002B16D3" w:rsidP="002B16D3">
            <w:pPr>
              <w:pStyle w:val="Prrafodelista"/>
              <w:tabs>
                <w:tab w:val="left" w:pos="7513"/>
              </w:tabs>
              <w:ind w:left="720"/>
              <w:jc w:val="both"/>
              <w:rPr>
                <w:rFonts w:ascii="ArialMT" w:hAnsi="ArialMT" w:cs="Arial"/>
                <w:sz w:val="22"/>
                <w:szCs w:val="22"/>
              </w:rPr>
            </w:pPr>
          </w:p>
          <w:p w14:paraId="09F269E4" w14:textId="37EF2FC7" w:rsidR="00C27E6C" w:rsidRPr="008D54CD" w:rsidRDefault="002B16D3" w:rsidP="002B16D3">
            <w:pPr>
              <w:tabs>
                <w:tab w:val="left" w:pos="7513"/>
              </w:tabs>
              <w:jc w:val="both"/>
              <w:rPr>
                <w:rFonts w:ascii="Arial" w:hAnsi="Arial" w:cs="Arial"/>
                <w:bCs/>
                <w:sz w:val="22"/>
                <w:szCs w:val="22"/>
              </w:rPr>
            </w:pPr>
            <w:r w:rsidRPr="008D54CD">
              <w:rPr>
                <w:rFonts w:ascii="Arial" w:hAnsi="Arial" w:cs="Arial"/>
                <w:bCs/>
                <w:sz w:val="22"/>
                <w:szCs w:val="22"/>
              </w:rPr>
              <w:t xml:space="preserve">En lo que atañe a la caducidad, habrá de señalarse que, </w:t>
            </w:r>
            <w:r w:rsidR="00C27E6C" w:rsidRPr="008D54CD">
              <w:rPr>
                <w:rFonts w:ascii="Arial" w:hAnsi="Arial" w:cs="Arial"/>
                <w:bCs/>
                <w:sz w:val="22"/>
                <w:szCs w:val="22"/>
              </w:rPr>
              <w:t xml:space="preserve">la Superintendencia de Notariado y Registro no fue la entidad que expidió el acto administrativo que pretende ser atacado en sede judicial, este fue proferido por la alcaldía de Cajicá, </w:t>
            </w:r>
            <w:r w:rsidR="008D54CD" w:rsidRPr="008D54CD">
              <w:rPr>
                <w:rFonts w:ascii="Arial" w:hAnsi="Arial" w:cs="Arial"/>
                <w:bCs/>
                <w:sz w:val="22"/>
                <w:szCs w:val="22"/>
              </w:rPr>
              <w:t>pero según lo manifestado por el apoderado de la parte convocante, este fue notificado el día 12 de noviembre, y la solicitud de conciliación fue presentada en el mes de marzo de 2026, por lo tanto, no ha operado el fenómeno de la caducidad.</w:t>
            </w:r>
          </w:p>
          <w:p w14:paraId="1B23C0D2" w14:textId="77777777" w:rsidR="00C27E6C" w:rsidRPr="008D54CD" w:rsidRDefault="00C27E6C" w:rsidP="002B16D3">
            <w:pPr>
              <w:tabs>
                <w:tab w:val="left" w:pos="7513"/>
              </w:tabs>
              <w:jc w:val="both"/>
              <w:rPr>
                <w:rFonts w:ascii="Arial" w:hAnsi="Arial" w:cs="Arial"/>
                <w:bCs/>
                <w:sz w:val="22"/>
                <w:szCs w:val="22"/>
              </w:rPr>
            </w:pPr>
          </w:p>
          <w:p w14:paraId="2B099683" w14:textId="008EF9F6" w:rsidR="00C27E6C" w:rsidRDefault="00C27E6C" w:rsidP="002B16D3">
            <w:pPr>
              <w:tabs>
                <w:tab w:val="left" w:pos="7513"/>
              </w:tabs>
              <w:jc w:val="both"/>
              <w:rPr>
                <w:rFonts w:ascii="Arial" w:hAnsi="Arial" w:cs="Arial"/>
                <w:bCs/>
                <w:sz w:val="22"/>
                <w:szCs w:val="22"/>
              </w:rPr>
            </w:pPr>
            <w:r w:rsidRPr="008D54CD">
              <w:rPr>
                <w:rFonts w:ascii="Arial" w:hAnsi="Arial" w:cs="Arial"/>
                <w:bCs/>
                <w:sz w:val="22"/>
                <w:szCs w:val="22"/>
              </w:rPr>
              <w:t>Ahora, es de tener en cuenta que, en ninguna parte de la solicitud de conciliación se está solicitando la nulidad del acto de registro de la Resolución No. 596 de 2025, por lo tanto, no es procedente realizar e</w:t>
            </w:r>
            <w:r w:rsidR="00EC1FE6">
              <w:rPr>
                <w:rFonts w:ascii="Arial" w:hAnsi="Arial" w:cs="Arial"/>
                <w:bCs/>
                <w:sz w:val="22"/>
                <w:szCs w:val="22"/>
              </w:rPr>
              <w:t>l</w:t>
            </w:r>
            <w:r w:rsidRPr="008D54CD">
              <w:rPr>
                <w:rFonts w:ascii="Arial" w:hAnsi="Arial" w:cs="Arial"/>
                <w:bCs/>
                <w:sz w:val="22"/>
                <w:szCs w:val="22"/>
              </w:rPr>
              <w:t xml:space="preserve"> análisis de la caducidad de dicho acto de registro.</w:t>
            </w:r>
          </w:p>
          <w:p w14:paraId="02E27643" w14:textId="77777777" w:rsidR="002B16D3" w:rsidRPr="00B3003E" w:rsidRDefault="002B16D3" w:rsidP="00B3003E">
            <w:pPr>
              <w:tabs>
                <w:tab w:val="left" w:pos="7513"/>
              </w:tabs>
              <w:jc w:val="both"/>
              <w:rPr>
                <w:rFonts w:ascii="ArialMT" w:hAnsi="ArialMT" w:cs="Arial"/>
                <w:sz w:val="22"/>
                <w:szCs w:val="22"/>
              </w:rPr>
            </w:pPr>
          </w:p>
          <w:p w14:paraId="48BDBA86" w14:textId="417A4D8D" w:rsidR="002B16D3" w:rsidRPr="006E5720" w:rsidRDefault="002B16D3" w:rsidP="00D500BD">
            <w:pPr>
              <w:pStyle w:val="Prrafodelista"/>
              <w:numPr>
                <w:ilvl w:val="0"/>
                <w:numId w:val="2"/>
              </w:numPr>
              <w:tabs>
                <w:tab w:val="left" w:pos="7513"/>
              </w:tabs>
              <w:jc w:val="both"/>
              <w:rPr>
                <w:rFonts w:ascii="ArialMT" w:hAnsi="ArialMT" w:cs="Arial"/>
                <w:sz w:val="22"/>
                <w:szCs w:val="22"/>
              </w:rPr>
            </w:pPr>
            <w:r w:rsidRPr="006E5720">
              <w:rPr>
                <w:rFonts w:ascii="ArialMT" w:hAnsi="ArialMT" w:cs="Arial"/>
                <w:b/>
                <w:bCs/>
                <w:sz w:val="22"/>
                <w:szCs w:val="22"/>
              </w:rPr>
              <w:t>Objeto conciliable</w:t>
            </w:r>
            <w:r w:rsidR="00853332" w:rsidRPr="006E5720">
              <w:rPr>
                <w:rFonts w:ascii="ArialMT" w:hAnsi="ArialMT" w:cs="Arial"/>
                <w:b/>
                <w:bCs/>
                <w:sz w:val="22"/>
                <w:szCs w:val="22"/>
              </w:rPr>
              <w:t>:</w:t>
            </w:r>
          </w:p>
          <w:p w14:paraId="0D48BAE6" w14:textId="77777777" w:rsidR="00C27E6C" w:rsidRDefault="00C27E6C" w:rsidP="00C27E6C">
            <w:pPr>
              <w:pStyle w:val="Sinespaciado"/>
              <w:jc w:val="both"/>
              <w:rPr>
                <w:rFonts w:ascii="Arial" w:hAnsi="Arial" w:cs="Arial"/>
                <w:sz w:val="22"/>
                <w:szCs w:val="22"/>
              </w:rPr>
            </w:pPr>
          </w:p>
          <w:p w14:paraId="68215154" w14:textId="0818095E" w:rsidR="00C27E6C" w:rsidRDefault="00853332" w:rsidP="00C27E6C">
            <w:pPr>
              <w:pStyle w:val="Sinespaciado"/>
              <w:jc w:val="both"/>
              <w:rPr>
                <w:rFonts w:ascii="ArialMT" w:hAnsi="ArialMT" w:cs="Arial"/>
                <w:bCs/>
                <w:sz w:val="22"/>
                <w:szCs w:val="22"/>
              </w:rPr>
            </w:pPr>
            <w:r w:rsidRPr="006E5720">
              <w:rPr>
                <w:rFonts w:ascii="Arial" w:hAnsi="Arial" w:cs="Arial"/>
                <w:sz w:val="22"/>
                <w:szCs w:val="22"/>
              </w:rPr>
              <w:t>La posibilidad de conciliar o no, respecto de los efectos legales consecuencia de la eventual declaratoria de nulidad de</w:t>
            </w:r>
            <w:r w:rsidR="00C27E6C">
              <w:rPr>
                <w:rFonts w:ascii="Arial" w:hAnsi="Arial" w:cs="Arial"/>
                <w:sz w:val="22"/>
                <w:szCs w:val="22"/>
              </w:rPr>
              <w:t xml:space="preserve"> la </w:t>
            </w:r>
            <w:r w:rsidR="00C27E6C" w:rsidRPr="00C27E6C">
              <w:rPr>
                <w:rFonts w:ascii="Arial" w:hAnsi="Arial" w:cs="Arial"/>
                <w:bCs/>
                <w:sz w:val="22"/>
                <w:szCs w:val="22"/>
              </w:rPr>
              <w:t>Resolución No. 596 de 2025 proferida por la Alcaldía Municipal de Cajicá</w:t>
            </w:r>
            <w:r w:rsidR="004D5A4B">
              <w:rPr>
                <w:rFonts w:ascii="ArialMT" w:hAnsi="ArialMT" w:cs="Arial"/>
                <w:bCs/>
                <w:sz w:val="22"/>
                <w:szCs w:val="22"/>
              </w:rPr>
              <w:t xml:space="preserve">, y se deba concurrir al pago de </w:t>
            </w:r>
            <w:r w:rsidR="00C27E6C">
              <w:rPr>
                <w:rFonts w:ascii="ArialMT" w:hAnsi="ArialMT" w:cs="Arial"/>
                <w:bCs/>
                <w:sz w:val="22"/>
                <w:szCs w:val="22"/>
              </w:rPr>
              <w:t xml:space="preserve">cuatrocientos treinta millones de pesos </w:t>
            </w:r>
            <w:proofErr w:type="spellStart"/>
            <w:r w:rsidR="00C27E6C">
              <w:rPr>
                <w:rFonts w:ascii="ArialMT" w:hAnsi="ArialMT" w:cs="Arial"/>
                <w:bCs/>
                <w:sz w:val="22"/>
                <w:szCs w:val="22"/>
              </w:rPr>
              <w:t>mcte</w:t>
            </w:r>
            <w:proofErr w:type="spellEnd"/>
            <w:r w:rsidR="00C27E6C">
              <w:rPr>
                <w:rFonts w:ascii="ArialMT" w:hAnsi="ArialMT" w:cs="Arial"/>
                <w:bCs/>
                <w:sz w:val="22"/>
                <w:szCs w:val="22"/>
              </w:rPr>
              <w:t xml:space="preserve"> ($430.000.000), por lo tanto, al no haber sido expedida la Resolución por la Superintendencia de Notariado y Registro, no hay objeto que puede ser conciliable para la entidad.</w:t>
            </w:r>
          </w:p>
          <w:p w14:paraId="1DFC0DD1" w14:textId="613A0392" w:rsidR="00FC00AC" w:rsidRPr="007B03EA" w:rsidRDefault="00FC00AC" w:rsidP="007B03EA">
            <w:pPr>
              <w:pStyle w:val="NormalWeb"/>
              <w:shd w:val="clear" w:color="auto" w:fill="FFFFFF"/>
              <w:rPr>
                <w:rFonts w:ascii="Arial" w:hAnsi="Arial" w:cs="Arial"/>
                <w:sz w:val="22"/>
                <w:szCs w:val="22"/>
              </w:rPr>
            </w:pPr>
            <w:r w:rsidRPr="007B03EA">
              <w:rPr>
                <w:rFonts w:ascii="Arial" w:hAnsi="Arial" w:cs="Arial"/>
                <w:b/>
                <w:bCs/>
                <w:sz w:val="22"/>
                <w:szCs w:val="22"/>
                <w:lang w:val="es-ES"/>
              </w:rPr>
              <w:t xml:space="preserve">Jurisprudencia o precedente judicial: </w:t>
            </w:r>
          </w:p>
          <w:p w14:paraId="69AABEB3" w14:textId="63C0A5A1" w:rsidR="00FC00AC" w:rsidRPr="00853332" w:rsidRDefault="00FC00AC" w:rsidP="00D500BD">
            <w:pPr>
              <w:pStyle w:val="Prrafodelista"/>
              <w:numPr>
                <w:ilvl w:val="0"/>
                <w:numId w:val="2"/>
              </w:numPr>
              <w:tabs>
                <w:tab w:val="left" w:pos="7513"/>
              </w:tabs>
              <w:jc w:val="both"/>
              <w:rPr>
                <w:rFonts w:ascii="ArialMT" w:hAnsi="ArialMT" w:cs="Arial"/>
                <w:b/>
                <w:bCs/>
                <w:sz w:val="22"/>
                <w:szCs w:val="22"/>
                <w:lang w:val="es-ES"/>
              </w:rPr>
            </w:pPr>
            <w:r w:rsidRPr="00853332">
              <w:rPr>
                <w:rFonts w:ascii="ArialMT" w:hAnsi="ArialMT" w:cs="Arial"/>
                <w:b/>
                <w:bCs/>
                <w:sz w:val="22"/>
                <w:szCs w:val="22"/>
                <w:lang w:val="es-ES"/>
              </w:rPr>
              <w:t>Doctrina:</w:t>
            </w:r>
            <w:r w:rsidRPr="00853332">
              <w:rPr>
                <w:rFonts w:ascii="ArialMT" w:hAnsi="ArialMT" w:cs="Arial"/>
                <w:sz w:val="22"/>
                <w:szCs w:val="22"/>
                <w:lang w:val="es-ES"/>
              </w:rPr>
              <w:t xml:space="preserve"> Sin datos</w:t>
            </w:r>
            <w:r w:rsidRPr="00853332">
              <w:rPr>
                <w:rFonts w:ascii="ArialMT" w:hAnsi="ArialMT" w:cs="Arial"/>
                <w:b/>
                <w:bCs/>
                <w:sz w:val="22"/>
                <w:szCs w:val="22"/>
                <w:lang w:val="es-ES"/>
              </w:rPr>
              <w:t xml:space="preserve"> </w:t>
            </w:r>
          </w:p>
          <w:p w14:paraId="5662C692" w14:textId="77777777" w:rsidR="00FC00AC" w:rsidRPr="00FC00AC" w:rsidRDefault="00FC00AC" w:rsidP="00C840F6">
            <w:pPr>
              <w:pStyle w:val="Prrafodelista"/>
              <w:tabs>
                <w:tab w:val="left" w:pos="7513"/>
              </w:tabs>
              <w:ind w:left="720"/>
              <w:jc w:val="both"/>
              <w:rPr>
                <w:rFonts w:ascii="ArialMT" w:hAnsi="ArialMT" w:cs="Arial"/>
                <w:b/>
                <w:bCs/>
                <w:sz w:val="22"/>
                <w:szCs w:val="22"/>
                <w:lang w:val="es-ES"/>
              </w:rPr>
            </w:pPr>
          </w:p>
          <w:p w14:paraId="2668BE4F" w14:textId="7767EFBB" w:rsidR="00FC00AC" w:rsidRPr="00FC00AC" w:rsidRDefault="00FC00AC" w:rsidP="00D500BD">
            <w:pPr>
              <w:pStyle w:val="Prrafodelista"/>
              <w:numPr>
                <w:ilvl w:val="0"/>
                <w:numId w:val="2"/>
              </w:numPr>
              <w:tabs>
                <w:tab w:val="left" w:pos="7513"/>
              </w:tabs>
              <w:jc w:val="both"/>
              <w:rPr>
                <w:rFonts w:ascii="ArialMT" w:hAnsi="ArialMT" w:cs="Arial"/>
                <w:b/>
                <w:bCs/>
                <w:sz w:val="22"/>
                <w:szCs w:val="22"/>
                <w:lang w:val="es-ES"/>
              </w:rPr>
            </w:pPr>
            <w:r w:rsidRPr="00FC00AC">
              <w:rPr>
                <w:rFonts w:ascii="ArialMT" w:hAnsi="ArialMT" w:cs="Arial"/>
                <w:b/>
                <w:bCs/>
                <w:sz w:val="22"/>
                <w:szCs w:val="22"/>
                <w:lang w:val="es-ES"/>
              </w:rPr>
              <w:t>Decisiones que tomo el comité en casos similares</w:t>
            </w:r>
            <w:r>
              <w:rPr>
                <w:rFonts w:ascii="ArialMT" w:hAnsi="ArialMT" w:cs="Arial"/>
                <w:b/>
                <w:bCs/>
                <w:sz w:val="22"/>
                <w:szCs w:val="22"/>
                <w:lang w:val="es-ES"/>
              </w:rPr>
              <w:t>:</w:t>
            </w:r>
            <w:r w:rsidRPr="00FC00AC">
              <w:rPr>
                <w:rFonts w:ascii="ArialMT" w:hAnsi="ArialMT" w:cs="Arial"/>
                <w:b/>
                <w:bCs/>
                <w:sz w:val="22"/>
                <w:szCs w:val="22"/>
                <w:lang w:val="es-ES"/>
              </w:rPr>
              <w:t xml:space="preserve"> </w:t>
            </w:r>
            <w:r w:rsidR="00C840F6" w:rsidRPr="00C840F6">
              <w:rPr>
                <w:rFonts w:ascii="ArialMT" w:hAnsi="ArialMT" w:cs="Arial"/>
                <w:sz w:val="22"/>
                <w:szCs w:val="22"/>
                <w:lang w:val="es-ES"/>
              </w:rPr>
              <w:t>Sin datos</w:t>
            </w:r>
          </w:p>
          <w:p w14:paraId="1B59AC6D" w14:textId="77777777" w:rsidR="00FC00AC" w:rsidRPr="00FC00AC" w:rsidRDefault="00FC00AC" w:rsidP="00C840F6">
            <w:pPr>
              <w:pStyle w:val="Prrafodelista"/>
              <w:tabs>
                <w:tab w:val="left" w:pos="7513"/>
              </w:tabs>
              <w:ind w:left="720"/>
              <w:jc w:val="both"/>
              <w:rPr>
                <w:rFonts w:ascii="ArialMT" w:hAnsi="ArialMT" w:cs="Arial"/>
                <w:b/>
                <w:bCs/>
                <w:sz w:val="22"/>
                <w:szCs w:val="22"/>
                <w:lang w:val="es-ES"/>
              </w:rPr>
            </w:pPr>
          </w:p>
          <w:p w14:paraId="5A388F43" w14:textId="53AA9B52" w:rsidR="00FC00AC" w:rsidRPr="00C840F6" w:rsidRDefault="00FC00AC" w:rsidP="00D500BD">
            <w:pPr>
              <w:pStyle w:val="Prrafodelista"/>
              <w:numPr>
                <w:ilvl w:val="0"/>
                <w:numId w:val="2"/>
              </w:numPr>
              <w:tabs>
                <w:tab w:val="left" w:pos="7513"/>
              </w:tabs>
              <w:jc w:val="both"/>
              <w:rPr>
                <w:rFonts w:ascii="ArialMT" w:hAnsi="ArialMT" w:cs="Arial"/>
                <w:b/>
                <w:bCs/>
                <w:sz w:val="22"/>
                <w:szCs w:val="22"/>
                <w:lang w:val="es-ES"/>
              </w:rPr>
            </w:pPr>
            <w:r w:rsidRPr="00FC00AC">
              <w:rPr>
                <w:rFonts w:ascii="ArialMT" w:hAnsi="ArialMT" w:cs="Arial"/>
                <w:b/>
                <w:bCs/>
                <w:sz w:val="22"/>
                <w:szCs w:val="22"/>
                <w:lang w:val="es-ES"/>
              </w:rPr>
              <w:t xml:space="preserve">Aplica política, llamamientos, protocolos o instructivos institucionales o nacionales: </w:t>
            </w:r>
            <w:r w:rsidRPr="00C840F6">
              <w:rPr>
                <w:rFonts w:ascii="ArialMT" w:hAnsi="ArialMT" w:cs="Arial"/>
                <w:sz w:val="22"/>
                <w:szCs w:val="22"/>
                <w:lang w:val="es-ES"/>
              </w:rPr>
              <w:t xml:space="preserve">No </w:t>
            </w:r>
          </w:p>
          <w:p w14:paraId="46DCE9FC" w14:textId="77777777" w:rsidR="00FC00AC" w:rsidRPr="00C840F6" w:rsidRDefault="00FC00AC" w:rsidP="00C840F6">
            <w:pPr>
              <w:pStyle w:val="Prrafodelista"/>
              <w:tabs>
                <w:tab w:val="left" w:pos="7513"/>
              </w:tabs>
              <w:ind w:left="720"/>
              <w:jc w:val="both"/>
              <w:rPr>
                <w:rFonts w:ascii="ArialMT" w:hAnsi="ArialMT" w:cs="Arial"/>
                <w:b/>
                <w:bCs/>
                <w:sz w:val="22"/>
                <w:szCs w:val="22"/>
                <w:lang w:val="es-ES"/>
              </w:rPr>
            </w:pPr>
          </w:p>
          <w:p w14:paraId="240950ED" w14:textId="24441D81" w:rsidR="00FC00AC" w:rsidRPr="00FC00AC" w:rsidRDefault="008813FD" w:rsidP="00D500BD">
            <w:pPr>
              <w:pStyle w:val="Prrafodelista"/>
              <w:numPr>
                <w:ilvl w:val="0"/>
                <w:numId w:val="2"/>
              </w:numPr>
              <w:tabs>
                <w:tab w:val="left" w:pos="7513"/>
              </w:tabs>
              <w:jc w:val="both"/>
              <w:rPr>
                <w:rFonts w:ascii="ArialMT" w:hAnsi="ArialMT" w:cs="Arial"/>
                <w:b/>
                <w:bCs/>
                <w:sz w:val="22"/>
                <w:szCs w:val="22"/>
                <w:lang w:val="es-ES"/>
              </w:rPr>
            </w:pPr>
            <w:r>
              <w:rPr>
                <w:rFonts w:ascii="ArialMT" w:hAnsi="ArialMT" w:cs="Arial"/>
                <w:b/>
                <w:bCs/>
                <w:sz w:val="22"/>
                <w:szCs w:val="22"/>
                <w:lang w:val="es-ES"/>
              </w:rPr>
              <w:t>Fundamento Jurídico de la Defensa:</w:t>
            </w:r>
          </w:p>
          <w:p w14:paraId="13E8691F" w14:textId="05E80BE3" w:rsidR="00D94F20" w:rsidRDefault="00D94F20" w:rsidP="00D94F20">
            <w:pPr>
              <w:tabs>
                <w:tab w:val="left" w:pos="467"/>
              </w:tabs>
              <w:jc w:val="both"/>
              <w:rPr>
                <w:rFonts w:ascii="ArialMT" w:eastAsia="Courier New" w:hAnsi="ArialMT" w:cs="Arial"/>
                <w:color w:val="000000"/>
                <w:sz w:val="22"/>
                <w:szCs w:val="22"/>
                <w:lang w:val="es-ES" w:eastAsia="es-ES" w:bidi="es-ES"/>
              </w:rPr>
            </w:pPr>
          </w:p>
          <w:p w14:paraId="041A6B3C" w14:textId="401717D5" w:rsidR="00595058" w:rsidRDefault="006D66A8" w:rsidP="00D94F20">
            <w:pPr>
              <w:tabs>
                <w:tab w:val="left" w:pos="467"/>
              </w:tabs>
              <w:jc w:val="both"/>
              <w:rPr>
                <w:rFonts w:ascii="ArialMT" w:eastAsia="Courier New" w:hAnsi="ArialMT" w:cs="Arial"/>
                <w:color w:val="000000"/>
                <w:sz w:val="22"/>
                <w:szCs w:val="22"/>
                <w:lang w:eastAsia="es-ES" w:bidi="es-ES"/>
              </w:rPr>
            </w:pPr>
            <w:r w:rsidRPr="006E5720">
              <w:rPr>
                <w:rFonts w:ascii="ArialMT" w:eastAsia="Courier New" w:hAnsi="ArialMT" w:cs="Arial"/>
                <w:color w:val="000000"/>
                <w:sz w:val="22"/>
                <w:szCs w:val="22"/>
                <w:lang w:val="es-ES" w:eastAsia="es-ES" w:bidi="es-ES"/>
              </w:rPr>
              <w:t>En primer lugar, debe decirse que de</w:t>
            </w:r>
            <w:r w:rsidR="00D94F20" w:rsidRPr="006E5720">
              <w:rPr>
                <w:rFonts w:ascii="ArialMT" w:eastAsia="Courier New" w:hAnsi="ArialMT" w:cs="Arial"/>
                <w:color w:val="000000"/>
                <w:sz w:val="22"/>
                <w:szCs w:val="22"/>
                <w:lang w:eastAsia="es-ES" w:bidi="es-ES"/>
              </w:rPr>
              <w:t xml:space="preserve"> la narración de los hechos y de las pruebas allegadas con la solicitud de conciliación prejudicial, s</w:t>
            </w:r>
            <w:r w:rsidRPr="006E5720">
              <w:rPr>
                <w:rFonts w:ascii="ArialMT" w:eastAsia="Courier New" w:hAnsi="ArialMT" w:cs="Arial"/>
                <w:color w:val="000000"/>
                <w:sz w:val="22"/>
                <w:szCs w:val="22"/>
                <w:lang w:eastAsia="es-ES" w:bidi="es-ES"/>
              </w:rPr>
              <w:t xml:space="preserve">e debe predicar la </w:t>
            </w:r>
            <w:r w:rsidR="00A20839">
              <w:rPr>
                <w:rFonts w:ascii="ArialMT" w:eastAsia="Courier New" w:hAnsi="ArialMT" w:cs="Arial"/>
                <w:color w:val="000000"/>
                <w:sz w:val="22"/>
                <w:szCs w:val="22"/>
                <w:lang w:eastAsia="es-ES" w:bidi="es-ES"/>
              </w:rPr>
              <w:t xml:space="preserve">falta de legitimación en la causa por </w:t>
            </w:r>
            <w:r w:rsidR="00EC1FE6">
              <w:rPr>
                <w:rFonts w:ascii="ArialMT" w:eastAsia="Courier New" w:hAnsi="ArialMT" w:cs="Arial"/>
                <w:color w:val="000000"/>
                <w:sz w:val="22"/>
                <w:szCs w:val="22"/>
                <w:lang w:eastAsia="es-ES" w:bidi="es-ES"/>
              </w:rPr>
              <w:t>pasiva,</w:t>
            </w:r>
            <w:r w:rsidRPr="006E5720">
              <w:rPr>
                <w:rFonts w:ascii="ArialMT" w:eastAsia="Courier New" w:hAnsi="ArialMT" w:cs="Arial"/>
                <w:color w:val="000000"/>
                <w:sz w:val="22"/>
                <w:szCs w:val="22"/>
                <w:lang w:eastAsia="es-ES" w:bidi="es-ES"/>
              </w:rPr>
              <w:t xml:space="preserve"> entendiéndose que</w:t>
            </w:r>
            <w:r w:rsidR="00D94F20" w:rsidRPr="006E5720">
              <w:rPr>
                <w:rFonts w:ascii="ArialMT" w:eastAsia="Courier New" w:hAnsi="ArialMT" w:cs="Arial"/>
                <w:color w:val="000000"/>
                <w:sz w:val="22"/>
                <w:szCs w:val="22"/>
                <w:lang w:eastAsia="es-ES" w:bidi="es-ES"/>
              </w:rPr>
              <w:t xml:space="preserve"> la S</w:t>
            </w:r>
            <w:r w:rsidR="00C840F6" w:rsidRPr="006E5720">
              <w:rPr>
                <w:rFonts w:ascii="ArialMT" w:eastAsia="Courier New" w:hAnsi="ArialMT" w:cs="Arial"/>
                <w:color w:val="000000"/>
                <w:sz w:val="22"/>
                <w:szCs w:val="22"/>
                <w:lang w:eastAsia="es-ES" w:bidi="es-ES"/>
              </w:rPr>
              <w:t>uperintendencia de Notariado y Registro</w:t>
            </w:r>
            <w:r w:rsidR="000D2D89" w:rsidRPr="006E5720">
              <w:rPr>
                <w:rFonts w:ascii="ArialMT" w:eastAsia="Courier New" w:hAnsi="ArialMT" w:cs="Arial"/>
                <w:color w:val="000000"/>
                <w:sz w:val="22"/>
                <w:szCs w:val="22"/>
                <w:lang w:eastAsia="es-ES" w:bidi="es-ES"/>
              </w:rPr>
              <w:t xml:space="preserve"> </w:t>
            </w:r>
            <w:r w:rsidR="00A20839">
              <w:rPr>
                <w:rFonts w:ascii="ArialMT" w:eastAsia="Courier New" w:hAnsi="ArialMT" w:cs="Arial"/>
                <w:color w:val="000000"/>
                <w:sz w:val="22"/>
                <w:szCs w:val="22"/>
                <w:lang w:eastAsia="es-ES" w:bidi="es-ES"/>
              </w:rPr>
              <w:t>no expidió el acto administrativo que pretende ser atacado.</w:t>
            </w:r>
          </w:p>
          <w:p w14:paraId="4AE1379A" w14:textId="77777777" w:rsidR="00121A3B" w:rsidRPr="00544F91" w:rsidRDefault="00121A3B" w:rsidP="00D428C4">
            <w:pPr>
              <w:pStyle w:val="Sinespaciado"/>
              <w:jc w:val="both"/>
              <w:rPr>
                <w:rFonts w:ascii="Arial" w:hAnsi="Arial" w:cs="Arial"/>
                <w:bCs/>
                <w:sz w:val="22"/>
                <w:szCs w:val="22"/>
                <w:lang w:val="es-CO"/>
              </w:rPr>
            </w:pPr>
          </w:p>
          <w:p w14:paraId="0D17A5A3" w14:textId="44A2949B" w:rsidR="00C840F6" w:rsidRDefault="00C840F6" w:rsidP="00D500BD">
            <w:pPr>
              <w:pStyle w:val="Prrafodelista"/>
              <w:numPr>
                <w:ilvl w:val="0"/>
                <w:numId w:val="2"/>
              </w:numPr>
              <w:tabs>
                <w:tab w:val="left" w:pos="7513"/>
              </w:tabs>
              <w:jc w:val="both"/>
              <w:rPr>
                <w:rFonts w:ascii="ArialMT" w:eastAsia="Courier New" w:hAnsi="ArialMT" w:cs="Arial"/>
                <w:color w:val="000000"/>
                <w:sz w:val="22"/>
                <w:szCs w:val="22"/>
                <w:lang w:val="es-ES" w:eastAsia="es-ES" w:bidi="es-ES"/>
              </w:rPr>
            </w:pPr>
            <w:r w:rsidRPr="00BF2DA6">
              <w:rPr>
                <w:rFonts w:ascii="ArialMT" w:hAnsi="ArialMT" w:cs="Arial"/>
                <w:b/>
                <w:bCs/>
                <w:sz w:val="22"/>
                <w:szCs w:val="22"/>
              </w:rPr>
              <w:t>Evaluación</w:t>
            </w:r>
            <w:r>
              <w:rPr>
                <w:rFonts w:ascii="ArialMT" w:eastAsia="Courier New" w:hAnsi="ArialMT" w:cs="Arial"/>
                <w:b/>
                <w:bCs/>
                <w:color w:val="000000"/>
                <w:sz w:val="22"/>
                <w:szCs w:val="22"/>
                <w:lang w:val="es-ES" w:eastAsia="es-ES" w:bidi="es-ES"/>
              </w:rPr>
              <w:t xml:space="preserve"> del riesgo</w:t>
            </w:r>
            <w:r w:rsidRPr="00067019">
              <w:rPr>
                <w:rFonts w:ascii="ArialMT" w:eastAsia="Courier New" w:hAnsi="ArialMT" w:cs="Arial"/>
                <w:color w:val="000000"/>
                <w:sz w:val="22"/>
                <w:szCs w:val="22"/>
                <w:lang w:val="es-ES" w:eastAsia="es-ES" w:bidi="es-ES"/>
              </w:rPr>
              <w:t xml:space="preserve">: </w:t>
            </w:r>
            <w:r w:rsidR="003D2D13">
              <w:rPr>
                <w:rFonts w:ascii="ArialMT" w:eastAsia="Courier New" w:hAnsi="ArialMT" w:cs="Arial"/>
                <w:color w:val="000000"/>
                <w:sz w:val="22"/>
                <w:szCs w:val="22"/>
                <w:lang w:val="es-ES" w:eastAsia="es-ES" w:bidi="es-ES"/>
              </w:rPr>
              <w:t>Es bajo debido a:</w:t>
            </w:r>
          </w:p>
          <w:p w14:paraId="3E8BC190" w14:textId="77777777" w:rsidR="00516318" w:rsidRDefault="00516318" w:rsidP="00516318">
            <w:pPr>
              <w:tabs>
                <w:tab w:val="left" w:pos="7513"/>
              </w:tabs>
              <w:jc w:val="both"/>
              <w:rPr>
                <w:rFonts w:ascii="ArialMT" w:eastAsia="Courier New" w:hAnsi="ArialMT" w:cs="Arial"/>
                <w:color w:val="000000"/>
                <w:sz w:val="22"/>
                <w:szCs w:val="22"/>
                <w:lang w:val="es-ES" w:eastAsia="es-ES" w:bidi="es-ES"/>
              </w:rPr>
            </w:pPr>
          </w:p>
          <w:p w14:paraId="73FBEF3A" w14:textId="77777777" w:rsidR="00516318" w:rsidRDefault="00516318" w:rsidP="00516318">
            <w:pPr>
              <w:tabs>
                <w:tab w:val="left" w:pos="7513"/>
              </w:tabs>
              <w:rPr>
                <w:rFonts w:ascii="Arial" w:hAnsi="Arial" w:cs="Arial"/>
                <w:b/>
                <w:bCs/>
                <w:sz w:val="22"/>
                <w:szCs w:val="22"/>
              </w:rPr>
            </w:pPr>
            <w:r w:rsidRPr="00E64E00">
              <w:rPr>
                <w:rFonts w:ascii="Arial" w:hAnsi="Arial" w:cs="Arial"/>
                <w:b/>
                <w:bCs/>
                <w:sz w:val="22"/>
                <w:szCs w:val="22"/>
              </w:rPr>
              <w:t xml:space="preserve">CASO CONCRETO: </w:t>
            </w:r>
          </w:p>
          <w:p w14:paraId="10946D1F" w14:textId="27733FCD" w:rsidR="00A20839" w:rsidRDefault="00516318" w:rsidP="00C07000">
            <w:pPr>
              <w:pStyle w:val="NormalWeb"/>
              <w:jc w:val="both"/>
              <w:rPr>
                <w:rFonts w:ascii="Arial" w:hAnsi="Arial" w:cs="Arial"/>
                <w:sz w:val="22"/>
                <w:szCs w:val="22"/>
              </w:rPr>
            </w:pPr>
            <w:r w:rsidRPr="00C07000">
              <w:rPr>
                <w:rFonts w:ascii="Arial" w:hAnsi="Arial" w:cs="Arial"/>
                <w:sz w:val="22"/>
                <w:szCs w:val="22"/>
              </w:rPr>
              <w:t xml:space="preserve">En el presente caso, manifestó la </w:t>
            </w:r>
            <w:r w:rsidRPr="003F3E01">
              <w:rPr>
                <w:rFonts w:ascii="Arial" w:hAnsi="Arial" w:cs="Arial"/>
                <w:sz w:val="22"/>
                <w:szCs w:val="22"/>
              </w:rPr>
              <w:t>parte convocante que,</w:t>
            </w:r>
            <w:r w:rsidR="00303216" w:rsidRPr="00C07000">
              <w:rPr>
                <w:rFonts w:ascii="Arial" w:hAnsi="Arial" w:cs="Arial"/>
                <w:sz w:val="22"/>
                <w:szCs w:val="22"/>
              </w:rPr>
              <w:t xml:space="preserve"> </w:t>
            </w:r>
            <w:r w:rsidR="00EC1FE6">
              <w:rPr>
                <w:rFonts w:ascii="Arial" w:hAnsi="Arial" w:cs="Arial"/>
                <w:sz w:val="22"/>
                <w:szCs w:val="22"/>
              </w:rPr>
              <w:t xml:space="preserve">en </w:t>
            </w:r>
            <w:r w:rsidR="003F3E01">
              <w:rPr>
                <w:rFonts w:ascii="Arial" w:hAnsi="Arial" w:cs="Arial"/>
                <w:sz w:val="22"/>
                <w:szCs w:val="22"/>
              </w:rPr>
              <w:t xml:space="preserve">el inmueble con folio de matrícula inmobiliaria No. 176-86374, los señores Rafael Ramírez </w:t>
            </w:r>
            <w:proofErr w:type="spellStart"/>
            <w:r w:rsidR="003F3E01">
              <w:rPr>
                <w:rFonts w:ascii="Arial" w:hAnsi="Arial" w:cs="Arial"/>
                <w:sz w:val="22"/>
                <w:szCs w:val="22"/>
              </w:rPr>
              <w:t>Ramírez</w:t>
            </w:r>
            <w:proofErr w:type="spellEnd"/>
            <w:r w:rsidR="003F3E01">
              <w:rPr>
                <w:rFonts w:ascii="Arial" w:hAnsi="Arial" w:cs="Arial"/>
                <w:sz w:val="22"/>
                <w:szCs w:val="22"/>
              </w:rPr>
              <w:t xml:space="preserve"> y María Esther Escobar de Ramírez adquirieron derechos y acciones, haciendo un recuento de la tradición del </w:t>
            </w:r>
            <w:r w:rsidR="00EC1FE6">
              <w:rPr>
                <w:rFonts w:ascii="Arial" w:hAnsi="Arial" w:cs="Arial"/>
                <w:sz w:val="22"/>
                <w:szCs w:val="22"/>
              </w:rPr>
              <w:t>mismo</w:t>
            </w:r>
            <w:r w:rsidR="003F3E01">
              <w:rPr>
                <w:rFonts w:ascii="Arial" w:hAnsi="Arial" w:cs="Arial"/>
                <w:sz w:val="22"/>
                <w:szCs w:val="22"/>
              </w:rPr>
              <w:t xml:space="preserve"> desde el año de 1947 hasta 1968.</w:t>
            </w:r>
          </w:p>
          <w:p w14:paraId="7654173C" w14:textId="0B636F79" w:rsidR="003F3E01" w:rsidRDefault="003F3E01" w:rsidP="00C07000">
            <w:pPr>
              <w:pStyle w:val="NormalWeb"/>
              <w:jc w:val="both"/>
              <w:rPr>
                <w:rFonts w:ascii="Arial" w:hAnsi="Arial" w:cs="Arial"/>
                <w:sz w:val="22"/>
                <w:szCs w:val="22"/>
              </w:rPr>
            </w:pPr>
            <w:r>
              <w:rPr>
                <w:rFonts w:ascii="Arial" w:hAnsi="Arial" w:cs="Arial"/>
                <w:sz w:val="22"/>
                <w:szCs w:val="22"/>
              </w:rPr>
              <w:lastRenderedPageBreak/>
              <w:t>Tras el fallecimiento de los mencionados</w:t>
            </w:r>
            <w:r w:rsidR="00EC1FE6">
              <w:rPr>
                <w:rFonts w:ascii="Arial" w:hAnsi="Arial" w:cs="Arial"/>
                <w:sz w:val="22"/>
                <w:szCs w:val="22"/>
              </w:rPr>
              <w:t>,</w:t>
            </w:r>
            <w:r>
              <w:rPr>
                <w:rFonts w:ascii="Arial" w:hAnsi="Arial" w:cs="Arial"/>
                <w:sz w:val="22"/>
                <w:szCs w:val="22"/>
              </w:rPr>
              <w:t xml:space="preserve"> los herederos iniciaron el correspondiente proceso de sucesión.</w:t>
            </w:r>
          </w:p>
          <w:p w14:paraId="2B944874" w14:textId="20450632" w:rsidR="003F3E01" w:rsidRDefault="003F3E01" w:rsidP="00C07000">
            <w:pPr>
              <w:pStyle w:val="NormalWeb"/>
              <w:jc w:val="both"/>
              <w:rPr>
                <w:rFonts w:ascii="Arial" w:hAnsi="Arial" w:cs="Arial"/>
                <w:sz w:val="22"/>
                <w:szCs w:val="22"/>
              </w:rPr>
            </w:pPr>
            <w:r>
              <w:rPr>
                <w:rFonts w:ascii="Arial" w:hAnsi="Arial" w:cs="Arial"/>
                <w:sz w:val="22"/>
                <w:szCs w:val="22"/>
              </w:rPr>
              <w:t>Mediante escritura pública del año de 2018 de la Notaría Única de Tabio, se protocolizó el trabajo de partición y adjudicación, otorgándole derechos y acciones sobre el predio a los herederos Ramírez Escobar</w:t>
            </w:r>
            <w:r w:rsidR="00C04913">
              <w:rPr>
                <w:rFonts w:ascii="Arial" w:hAnsi="Arial" w:cs="Arial"/>
                <w:sz w:val="22"/>
                <w:szCs w:val="22"/>
              </w:rPr>
              <w:t xml:space="preserve"> y en</w:t>
            </w:r>
            <w:r w:rsidR="00EC1FE6">
              <w:rPr>
                <w:rFonts w:ascii="Arial" w:hAnsi="Arial" w:cs="Arial"/>
                <w:sz w:val="22"/>
                <w:szCs w:val="22"/>
              </w:rPr>
              <w:t xml:space="preserve"> </w:t>
            </w:r>
            <w:r w:rsidR="00C04913">
              <w:rPr>
                <w:rFonts w:ascii="Arial" w:hAnsi="Arial" w:cs="Arial"/>
                <w:sz w:val="22"/>
                <w:szCs w:val="22"/>
              </w:rPr>
              <w:t>el año 2019 se realizó por escritura pública aclaración técnica del inmueble dejando constancia de su naturaleza como lote sin construcción.</w:t>
            </w:r>
          </w:p>
          <w:p w14:paraId="51F444E8" w14:textId="341A90BB" w:rsidR="00C04913" w:rsidRDefault="00C04913" w:rsidP="00C07000">
            <w:pPr>
              <w:pStyle w:val="NormalWeb"/>
              <w:jc w:val="both"/>
              <w:rPr>
                <w:rFonts w:ascii="Arial" w:hAnsi="Arial" w:cs="Arial"/>
                <w:sz w:val="22"/>
                <w:szCs w:val="22"/>
              </w:rPr>
            </w:pPr>
            <w:r>
              <w:rPr>
                <w:rFonts w:ascii="Arial" w:hAnsi="Arial" w:cs="Arial"/>
                <w:sz w:val="22"/>
                <w:szCs w:val="22"/>
              </w:rPr>
              <w:t>El 09 de noviembre de 2023 por medio de la escritura pública No. 1840, los convocantes, adquirieron el 83.3% de los derechos y acciones sobre el inmueble por un valor de ($370.000.000), declarando los vendedores ejercer la posesión quieta y pacifica por más de 10 años, sumada a la posesión de sus causantes por más de 50 años, consolidándose una posesión efectiva y material por más de 55 años.</w:t>
            </w:r>
          </w:p>
          <w:p w14:paraId="75BF5AF4" w14:textId="3A5CF55F" w:rsidR="00C04913" w:rsidRDefault="00C04913" w:rsidP="00C04913">
            <w:pPr>
              <w:pStyle w:val="NormalWeb"/>
              <w:rPr>
                <w:rFonts w:ascii="Arial" w:hAnsi="Arial" w:cs="Arial"/>
                <w:sz w:val="22"/>
                <w:szCs w:val="22"/>
              </w:rPr>
            </w:pPr>
            <w:r>
              <w:rPr>
                <w:rFonts w:ascii="Arial" w:hAnsi="Arial" w:cs="Arial"/>
                <w:sz w:val="22"/>
                <w:szCs w:val="22"/>
              </w:rPr>
              <w:t xml:space="preserve">La Secretaria de Planeación municipal de </w:t>
            </w:r>
            <w:r w:rsidRPr="00C04913">
              <w:rPr>
                <w:rFonts w:ascii="Arial" w:hAnsi="Arial" w:cs="Arial"/>
                <w:sz w:val="22"/>
                <w:szCs w:val="22"/>
              </w:rPr>
              <w:t xml:space="preserve">Cajicá mediante Memorando </w:t>
            </w:r>
            <w:proofErr w:type="spellStart"/>
            <w:r w:rsidRPr="00C04913">
              <w:rPr>
                <w:rFonts w:ascii="Arial" w:hAnsi="Arial" w:cs="Arial"/>
                <w:sz w:val="22"/>
                <w:szCs w:val="22"/>
              </w:rPr>
              <w:t>AMC-SP</w:t>
            </w:r>
            <w:proofErr w:type="spellEnd"/>
            <w:r w:rsidRPr="00C04913">
              <w:rPr>
                <w:rFonts w:ascii="Arial" w:hAnsi="Arial" w:cs="Arial"/>
                <w:sz w:val="22"/>
                <w:szCs w:val="22"/>
              </w:rPr>
              <w:t>- 0424-2025 del 27 de mayo de 2025, certificó que el predio “refleja un carácter jurídico de propiedad privada” y que no se encuentra dentro del inventario de bienes del municipio</w:t>
            </w:r>
            <w:r>
              <w:rPr>
                <w:rFonts w:ascii="Arial" w:hAnsi="Arial" w:cs="Arial"/>
                <w:sz w:val="22"/>
                <w:szCs w:val="22"/>
              </w:rPr>
              <w:t>, reconociendo a los particulares como sujetos de impuesto predial.</w:t>
            </w:r>
          </w:p>
          <w:p w14:paraId="35F9218D" w14:textId="3D170B77" w:rsidR="00C04913" w:rsidRDefault="00C04913" w:rsidP="00C04913">
            <w:pPr>
              <w:pStyle w:val="NormalWeb"/>
              <w:rPr>
                <w:rFonts w:ascii="Arial" w:hAnsi="Arial" w:cs="Arial"/>
                <w:sz w:val="22"/>
                <w:szCs w:val="22"/>
              </w:rPr>
            </w:pPr>
            <w:r>
              <w:rPr>
                <w:rFonts w:ascii="Arial" w:hAnsi="Arial" w:cs="Arial"/>
                <w:sz w:val="22"/>
                <w:szCs w:val="22"/>
              </w:rPr>
              <w:t>De la misma manera el municipio asignó nomenclatura al bien inmueble urbana, reconociendo su individualización y ocupación privada.</w:t>
            </w:r>
          </w:p>
          <w:p w14:paraId="750047CA" w14:textId="3CC63685" w:rsidR="00A847AE" w:rsidRDefault="00A847AE" w:rsidP="00C04913">
            <w:pPr>
              <w:pStyle w:val="NormalWeb"/>
              <w:rPr>
                <w:rFonts w:ascii="Arial" w:hAnsi="Arial" w:cs="Arial"/>
                <w:sz w:val="22"/>
                <w:szCs w:val="22"/>
              </w:rPr>
            </w:pPr>
            <w:r>
              <w:rPr>
                <w:rFonts w:ascii="Arial" w:hAnsi="Arial" w:cs="Arial"/>
                <w:sz w:val="22"/>
                <w:szCs w:val="22"/>
              </w:rPr>
              <w:t xml:space="preserve">Posteriormente, la Alcaldía de Cajicá, expidió la Resolución No. 596 del 06 de noviembre de 2025, mediante la cual declaró el inmueble como </w:t>
            </w:r>
            <w:r w:rsidRPr="00A847AE">
              <w:rPr>
                <w:rFonts w:ascii="Arial" w:hAnsi="Arial" w:cs="Arial"/>
                <w:b/>
                <w:bCs/>
                <w:sz w:val="22"/>
                <w:szCs w:val="22"/>
              </w:rPr>
              <w:t>bien fiscal titulable</w:t>
            </w:r>
            <w:r>
              <w:rPr>
                <w:rFonts w:ascii="Arial" w:hAnsi="Arial" w:cs="Arial"/>
                <w:b/>
                <w:bCs/>
                <w:sz w:val="22"/>
                <w:szCs w:val="22"/>
              </w:rPr>
              <w:t xml:space="preserve">, </w:t>
            </w:r>
            <w:r>
              <w:rPr>
                <w:rFonts w:ascii="Arial" w:hAnsi="Arial" w:cs="Arial"/>
                <w:sz w:val="22"/>
                <w:szCs w:val="22"/>
              </w:rPr>
              <w:t>y fue inscrita en la anotación No. 19 del folio de matrícula inmobiliaria, consolidándose así el dominio en favor del municipio.</w:t>
            </w:r>
          </w:p>
          <w:p w14:paraId="721AF3B7" w14:textId="39980EAD" w:rsidR="00A20839" w:rsidRDefault="00A847AE" w:rsidP="00A847AE">
            <w:pPr>
              <w:pStyle w:val="NormalWeb"/>
              <w:rPr>
                <w:rFonts w:ascii="Arial" w:hAnsi="Arial" w:cs="Arial"/>
                <w:sz w:val="22"/>
                <w:szCs w:val="22"/>
              </w:rPr>
            </w:pPr>
            <w:r>
              <w:rPr>
                <w:rFonts w:ascii="Arial" w:hAnsi="Arial" w:cs="Arial"/>
                <w:sz w:val="22"/>
                <w:szCs w:val="22"/>
              </w:rPr>
              <w:t>La anterior resolución fue notificada por aviso desfijado el 11 de noviembre de 2025 y contra la misma no procedía ningún recurso.</w:t>
            </w:r>
          </w:p>
          <w:p w14:paraId="3952E624" w14:textId="4C7C7736" w:rsidR="00A90EE6" w:rsidRPr="002D2FD0" w:rsidRDefault="002D2FD0" w:rsidP="002D2FD0">
            <w:pPr>
              <w:pStyle w:val="Prrafodelista"/>
              <w:numPr>
                <w:ilvl w:val="0"/>
                <w:numId w:val="19"/>
              </w:numPr>
              <w:tabs>
                <w:tab w:val="left" w:pos="7513"/>
              </w:tabs>
              <w:jc w:val="both"/>
              <w:rPr>
                <w:rFonts w:ascii="Arial" w:hAnsi="Arial" w:cs="Arial"/>
                <w:sz w:val="22"/>
                <w:szCs w:val="22"/>
              </w:rPr>
            </w:pPr>
            <w:r>
              <w:rPr>
                <w:rFonts w:ascii="Arial" w:hAnsi="Arial" w:cs="Arial"/>
                <w:b/>
                <w:bCs/>
                <w:sz w:val="22"/>
                <w:szCs w:val="22"/>
              </w:rPr>
              <w:t>Inconformidades de</w:t>
            </w:r>
            <w:r w:rsidR="00A847AE">
              <w:rPr>
                <w:rFonts w:ascii="Arial" w:hAnsi="Arial" w:cs="Arial"/>
                <w:b/>
                <w:bCs/>
                <w:sz w:val="22"/>
                <w:szCs w:val="22"/>
              </w:rPr>
              <w:t xml:space="preserve"> </w:t>
            </w:r>
            <w:r>
              <w:rPr>
                <w:rFonts w:ascii="Arial" w:hAnsi="Arial" w:cs="Arial"/>
                <w:b/>
                <w:bCs/>
                <w:sz w:val="22"/>
                <w:szCs w:val="22"/>
              </w:rPr>
              <w:t>l</w:t>
            </w:r>
            <w:r w:rsidR="00A847AE">
              <w:rPr>
                <w:rFonts w:ascii="Arial" w:hAnsi="Arial" w:cs="Arial"/>
                <w:b/>
                <w:bCs/>
                <w:sz w:val="22"/>
                <w:szCs w:val="22"/>
              </w:rPr>
              <w:t>os</w:t>
            </w:r>
            <w:r>
              <w:rPr>
                <w:rFonts w:ascii="Arial" w:hAnsi="Arial" w:cs="Arial"/>
                <w:b/>
                <w:bCs/>
                <w:sz w:val="22"/>
                <w:szCs w:val="22"/>
              </w:rPr>
              <w:t xml:space="preserve"> convocante</w:t>
            </w:r>
            <w:r w:rsidR="00CF6EA3">
              <w:rPr>
                <w:rFonts w:ascii="Arial" w:hAnsi="Arial" w:cs="Arial"/>
                <w:b/>
                <w:bCs/>
                <w:sz w:val="22"/>
                <w:szCs w:val="22"/>
              </w:rPr>
              <w:t>:</w:t>
            </w:r>
          </w:p>
          <w:p w14:paraId="63F146A1" w14:textId="77777777" w:rsidR="002D2FD0" w:rsidRDefault="002D2FD0" w:rsidP="002D2FD0">
            <w:pPr>
              <w:tabs>
                <w:tab w:val="left" w:pos="7513"/>
              </w:tabs>
              <w:jc w:val="both"/>
              <w:rPr>
                <w:rFonts w:ascii="Arial" w:hAnsi="Arial" w:cs="Arial"/>
                <w:sz w:val="22"/>
                <w:szCs w:val="22"/>
              </w:rPr>
            </w:pPr>
          </w:p>
          <w:p w14:paraId="393AC0D9" w14:textId="4C599DB5" w:rsidR="00A847AE" w:rsidRDefault="00A847AE" w:rsidP="00A847AE">
            <w:pPr>
              <w:pStyle w:val="Prrafodelista"/>
              <w:numPr>
                <w:ilvl w:val="0"/>
                <w:numId w:val="19"/>
              </w:numPr>
              <w:tabs>
                <w:tab w:val="left" w:pos="7513"/>
              </w:tabs>
              <w:jc w:val="both"/>
              <w:rPr>
                <w:rFonts w:ascii="Arial" w:hAnsi="Arial" w:cs="Arial"/>
                <w:sz w:val="22"/>
                <w:szCs w:val="22"/>
              </w:rPr>
            </w:pPr>
            <w:r>
              <w:rPr>
                <w:rFonts w:ascii="Arial" w:hAnsi="Arial" w:cs="Arial"/>
                <w:sz w:val="22"/>
                <w:szCs w:val="22"/>
              </w:rPr>
              <w:t>Con la expedición de la Resolución No. 596 de 2025 de la Alcaldía de Cajicá, se están vulnerando normas de rango constitucional</w:t>
            </w:r>
            <w:r w:rsidR="00A167F5">
              <w:rPr>
                <w:rFonts w:ascii="Arial" w:hAnsi="Arial" w:cs="Arial"/>
                <w:sz w:val="22"/>
                <w:szCs w:val="22"/>
              </w:rPr>
              <w:t>.</w:t>
            </w:r>
          </w:p>
          <w:p w14:paraId="23C6873C" w14:textId="77777777" w:rsidR="00A847AE" w:rsidRPr="00A847AE" w:rsidRDefault="00A847AE" w:rsidP="00A847AE">
            <w:pPr>
              <w:pStyle w:val="Prrafodelista"/>
              <w:rPr>
                <w:rFonts w:ascii="Arial" w:hAnsi="Arial" w:cs="Arial"/>
                <w:sz w:val="22"/>
                <w:szCs w:val="22"/>
              </w:rPr>
            </w:pPr>
          </w:p>
          <w:p w14:paraId="50B25239" w14:textId="70708F26" w:rsidR="008E4BFB" w:rsidRDefault="00A847AE" w:rsidP="00C17F4E">
            <w:pPr>
              <w:pStyle w:val="Prrafodelista"/>
              <w:numPr>
                <w:ilvl w:val="0"/>
                <w:numId w:val="19"/>
              </w:numPr>
              <w:tabs>
                <w:tab w:val="left" w:pos="7513"/>
              </w:tabs>
              <w:jc w:val="both"/>
              <w:rPr>
                <w:rFonts w:ascii="Arial" w:hAnsi="Arial" w:cs="Arial"/>
                <w:color w:val="000000" w:themeColor="text1"/>
                <w:sz w:val="22"/>
                <w:szCs w:val="22"/>
              </w:rPr>
            </w:pPr>
            <w:r w:rsidRPr="008E4BFB">
              <w:rPr>
                <w:rFonts w:ascii="Arial" w:hAnsi="Arial" w:cs="Arial"/>
                <w:sz w:val="22"/>
                <w:szCs w:val="22"/>
              </w:rPr>
              <w:t xml:space="preserve">Indebida aplicación del artículo 30 de la 2044 de </w:t>
            </w:r>
            <w:r w:rsidRPr="008E4BFB">
              <w:rPr>
                <w:rFonts w:ascii="Arial" w:hAnsi="Arial" w:cs="Arial"/>
                <w:color w:val="000000" w:themeColor="text1"/>
                <w:sz w:val="22"/>
                <w:szCs w:val="22"/>
              </w:rPr>
              <w:t>2020 “</w:t>
            </w:r>
            <w:r w:rsidR="008E4BFB" w:rsidRPr="008E4BFB">
              <w:rPr>
                <w:rFonts w:ascii="Arial" w:hAnsi="Arial" w:cs="Arial"/>
                <w:color w:val="000000" w:themeColor="text1"/>
                <w:sz w:val="22"/>
                <w:szCs w:val="22"/>
              </w:rPr>
              <w:t>Por el cual se dictan normas para el saneamiento de predios ocupados por asentamientos humanos ilegales y se dictan otras disposiciones</w:t>
            </w:r>
            <w:r w:rsidRPr="008E4BFB">
              <w:rPr>
                <w:rFonts w:ascii="Arial" w:hAnsi="Arial" w:cs="Arial"/>
                <w:color w:val="000000" w:themeColor="text1"/>
                <w:sz w:val="22"/>
                <w:szCs w:val="22"/>
              </w:rPr>
              <w:t>”</w:t>
            </w:r>
          </w:p>
          <w:p w14:paraId="46D2F688" w14:textId="77777777" w:rsidR="00C17F4E" w:rsidRPr="00C17F4E" w:rsidRDefault="00C17F4E" w:rsidP="00C17F4E">
            <w:pPr>
              <w:tabs>
                <w:tab w:val="left" w:pos="7513"/>
              </w:tabs>
              <w:jc w:val="both"/>
              <w:rPr>
                <w:rFonts w:ascii="Arial" w:hAnsi="Arial" w:cs="Arial"/>
                <w:color w:val="000000" w:themeColor="text1"/>
                <w:sz w:val="22"/>
                <w:szCs w:val="22"/>
              </w:rPr>
            </w:pPr>
          </w:p>
          <w:p w14:paraId="07CA2779" w14:textId="3F1AB1CB" w:rsidR="008E4BFB" w:rsidRDefault="008E4BFB" w:rsidP="008E4BFB">
            <w:pPr>
              <w:pStyle w:val="NormalWeb"/>
              <w:numPr>
                <w:ilvl w:val="0"/>
                <w:numId w:val="19"/>
              </w:numPr>
            </w:pPr>
            <w:r>
              <w:rPr>
                <w:rFonts w:ascii="Arial" w:hAnsi="Arial" w:cs="Arial"/>
                <w:color w:val="000000" w:themeColor="text1"/>
                <w:sz w:val="22"/>
                <w:szCs w:val="22"/>
              </w:rPr>
              <w:t xml:space="preserve">Indebida </w:t>
            </w:r>
            <w:r>
              <w:rPr>
                <w:rFonts w:ascii="Arial" w:hAnsi="Arial" w:cs="Arial"/>
                <w:color w:val="000000" w:themeColor="text1"/>
                <w:sz w:val="22"/>
                <w:szCs w:val="22"/>
              </w:rPr>
              <w:t>utilización</w:t>
            </w:r>
            <w:r>
              <w:rPr>
                <w:rFonts w:ascii="Arial" w:hAnsi="Arial" w:cs="Arial"/>
                <w:color w:val="000000" w:themeColor="text1"/>
                <w:sz w:val="22"/>
                <w:szCs w:val="22"/>
              </w:rPr>
              <w:t xml:space="preserve"> de la instrucción </w:t>
            </w:r>
            <w:r w:rsidRPr="00C17F4E">
              <w:rPr>
                <w:rFonts w:ascii="Arial" w:hAnsi="Arial" w:cs="Arial"/>
                <w:color w:val="000000" w:themeColor="text1"/>
                <w:sz w:val="22"/>
                <w:szCs w:val="22"/>
              </w:rPr>
              <w:t>administrativa</w:t>
            </w:r>
            <w:r w:rsidRPr="00C17F4E">
              <w:rPr>
                <w:rFonts w:ascii="Arial" w:hAnsi="Arial" w:cs="Arial"/>
                <w:color w:val="000000" w:themeColor="text1"/>
                <w:sz w:val="22"/>
                <w:szCs w:val="22"/>
              </w:rPr>
              <w:t xml:space="preserve"> </w:t>
            </w:r>
            <w:r w:rsidRPr="00C17F4E">
              <w:rPr>
                <w:rFonts w:ascii="Arial" w:hAnsi="Arial" w:cs="Arial"/>
                <w:sz w:val="22"/>
                <w:szCs w:val="22"/>
              </w:rPr>
              <w:t xml:space="preserve">No. 003 de 2015 – Superintendencia de Notariado y Registro </w:t>
            </w:r>
            <w:r w:rsidRPr="00C17F4E">
              <w:rPr>
                <w:rFonts w:ascii="Arial" w:hAnsi="Arial" w:cs="Arial"/>
                <w:sz w:val="22"/>
                <w:szCs w:val="22"/>
              </w:rPr>
              <w:t>por parte de la administración municipal.</w:t>
            </w:r>
          </w:p>
          <w:p w14:paraId="57D99191" w14:textId="77777777" w:rsidR="008E4BFB" w:rsidRDefault="008E4BFB" w:rsidP="008E4BFB">
            <w:pPr>
              <w:pStyle w:val="Prrafodelista"/>
              <w:tabs>
                <w:tab w:val="left" w:pos="7513"/>
              </w:tabs>
              <w:ind w:left="720"/>
              <w:jc w:val="both"/>
              <w:rPr>
                <w:rFonts w:ascii="Arial" w:hAnsi="Arial" w:cs="Arial"/>
                <w:color w:val="000000" w:themeColor="text1"/>
                <w:sz w:val="22"/>
                <w:szCs w:val="22"/>
              </w:rPr>
            </w:pPr>
          </w:p>
          <w:p w14:paraId="00047A31" w14:textId="77777777" w:rsidR="008E4BFB" w:rsidRPr="008E4BFB" w:rsidRDefault="008E4BFB" w:rsidP="008E4BFB">
            <w:pPr>
              <w:pStyle w:val="Prrafodelista"/>
              <w:rPr>
                <w:rFonts w:ascii="Arial" w:hAnsi="Arial" w:cs="Arial"/>
                <w:color w:val="000000" w:themeColor="text1"/>
                <w:sz w:val="22"/>
                <w:szCs w:val="22"/>
              </w:rPr>
            </w:pPr>
          </w:p>
          <w:p w14:paraId="3C9713ED" w14:textId="130B7F6A" w:rsidR="002D2FD0" w:rsidRDefault="008E4BFB" w:rsidP="008E4BFB">
            <w:pPr>
              <w:tabs>
                <w:tab w:val="left" w:pos="7513"/>
              </w:tabs>
              <w:jc w:val="both"/>
              <w:rPr>
                <w:rFonts w:ascii="Arial" w:hAnsi="Arial" w:cs="Arial"/>
                <w:color w:val="000000" w:themeColor="text1"/>
                <w:sz w:val="22"/>
                <w:szCs w:val="22"/>
              </w:rPr>
            </w:pPr>
            <w:r>
              <w:rPr>
                <w:rFonts w:ascii="Arial" w:hAnsi="Arial" w:cs="Arial"/>
                <w:color w:val="000000" w:themeColor="text1"/>
                <w:sz w:val="22"/>
                <w:szCs w:val="22"/>
              </w:rPr>
              <w:t xml:space="preserve">Tal y como se observa en el escrito de conciliación, ninguna de las pretensiones elevadas por los convocantes están dirigidas en contra de </w:t>
            </w:r>
            <w:r w:rsidR="00C17F4E">
              <w:rPr>
                <w:rFonts w:ascii="Arial" w:hAnsi="Arial" w:cs="Arial"/>
                <w:color w:val="000000" w:themeColor="text1"/>
                <w:sz w:val="22"/>
                <w:szCs w:val="22"/>
              </w:rPr>
              <w:t>Superintendencia</w:t>
            </w:r>
            <w:r>
              <w:rPr>
                <w:rFonts w:ascii="Arial" w:hAnsi="Arial" w:cs="Arial"/>
                <w:color w:val="000000" w:themeColor="text1"/>
                <w:sz w:val="22"/>
                <w:szCs w:val="22"/>
              </w:rPr>
              <w:t xml:space="preserve"> </w:t>
            </w:r>
            <w:r w:rsidR="00C17F4E">
              <w:rPr>
                <w:rFonts w:ascii="Arial" w:hAnsi="Arial" w:cs="Arial"/>
                <w:color w:val="000000" w:themeColor="text1"/>
                <w:sz w:val="22"/>
                <w:szCs w:val="22"/>
              </w:rPr>
              <w:t>de Notariado</w:t>
            </w:r>
            <w:r>
              <w:rPr>
                <w:rFonts w:ascii="Arial" w:hAnsi="Arial" w:cs="Arial"/>
                <w:color w:val="000000" w:themeColor="text1"/>
                <w:sz w:val="22"/>
                <w:szCs w:val="22"/>
              </w:rPr>
              <w:t xml:space="preserve"> y Registro, pues todas versan sobre el acto administrativo </w:t>
            </w:r>
            <w:r w:rsidR="00C17F4E">
              <w:rPr>
                <w:rFonts w:ascii="Arial" w:hAnsi="Arial" w:cs="Arial"/>
                <w:color w:val="000000" w:themeColor="text1"/>
                <w:sz w:val="22"/>
                <w:szCs w:val="22"/>
              </w:rPr>
              <w:t>atacado, que es</w:t>
            </w:r>
            <w:r>
              <w:rPr>
                <w:rFonts w:ascii="Arial" w:hAnsi="Arial" w:cs="Arial"/>
                <w:color w:val="000000" w:themeColor="text1"/>
                <w:sz w:val="22"/>
                <w:szCs w:val="22"/>
              </w:rPr>
              <w:t xml:space="preserve"> la Resolución No. 596  de 2025 proferid</w:t>
            </w:r>
            <w:r w:rsidR="00EC1FE6">
              <w:rPr>
                <w:rFonts w:ascii="Arial" w:hAnsi="Arial" w:cs="Arial"/>
                <w:color w:val="000000" w:themeColor="text1"/>
                <w:sz w:val="22"/>
                <w:szCs w:val="22"/>
              </w:rPr>
              <w:t>a</w:t>
            </w:r>
            <w:r w:rsidR="00C17F4E">
              <w:rPr>
                <w:rFonts w:ascii="Arial" w:hAnsi="Arial" w:cs="Arial"/>
                <w:color w:val="000000" w:themeColor="text1"/>
                <w:sz w:val="22"/>
                <w:szCs w:val="22"/>
              </w:rPr>
              <w:t xml:space="preserve"> por</w:t>
            </w:r>
            <w:r>
              <w:rPr>
                <w:rFonts w:ascii="Arial" w:hAnsi="Arial" w:cs="Arial"/>
                <w:color w:val="000000" w:themeColor="text1"/>
                <w:sz w:val="22"/>
                <w:szCs w:val="22"/>
              </w:rPr>
              <w:t xml:space="preserve"> la Alcaldía de Cajicá.</w:t>
            </w:r>
          </w:p>
          <w:p w14:paraId="174A29F4" w14:textId="77777777" w:rsidR="008E4BFB" w:rsidRDefault="008E4BFB" w:rsidP="008E4BFB">
            <w:pPr>
              <w:tabs>
                <w:tab w:val="left" w:pos="7513"/>
              </w:tabs>
              <w:jc w:val="both"/>
              <w:rPr>
                <w:rFonts w:ascii="Arial" w:hAnsi="Arial" w:cs="Arial"/>
                <w:color w:val="000000" w:themeColor="text1"/>
                <w:sz w:val="22"/>
                <w:szCs w:val="22"/>
              </w:rPr>
            </w:pPr>
          </w:p>
          <w:p w14:paraId="6F42F666" w14:textId="70A581FA" w:rsidR="008E4BFB" w:rsidRDefault="008E4BFB" w:rsidP="008E4BFB">
            <w:pPr>
              <w:tabs>
                <w:tab w:val="left" w:pos="7513"/>
              </w:tabs>
              <w:jc w:val="both"/>
              <w:rPr>
                <w:rFonts w:ascii="Arial" w:hAnsi="Arial" w:cs="Arial"/>
                <w:color w:val="000000" w:themeColor="text1"/>
                <w:sz w:val="22"/>
                <w:szCs w:val="22"/>
              </w:rPr>
            </w:pPr>
            <w:r>
              <w:rPr>
                <w:rFonts w:ascii="Arial" w:hAnsi="Arial" w:cs="Arial"/>
                <w:color w:val="000000" w:themeColor="text1"/>
                <w:sz w:val="22"/>
                <w:szCs w:val="22"/>
              </w:rPr>
              <w:t xml:space="preserve">La </w:t>
            </w:r>
            <w:r w:rsidR="00C17F4E">
              <w:rPr>
                <w:rFonts w:ascii="Arial" w:hAnsi="Arial" w:cs="Arial"/>
                <w:color w:val="000000" w:themeColor="text1"/>
                <w:sz w:val="22"/>
                <w:szCs w:val="22"/>
              </w:rPr>
              <w:t>única</w:t>
            </w:r>
            <w:r>
              <w:rPr>
                <w:rFonts w:ascii="Arial" w:hAnsi="Arial" w:cs="Arial"/>
                <w:color w:val="000000" w:themeColor="text1"/>
                <w:sz w:val="22"/>
                <w:szCs w:val="22"/>
              </w:rPr>
              <w:t xml:space="preserve"> pretensión en donde se involucra a la entidad, </w:t>
            </w:r>
            <w:r w:rsidR="00C17F4E">
              <w:rPr>
                <w:rFonts w:ascii="Arial" w:hAnsi="Arial" w:cs="Arial"/>
                <w:color w:val="000000" w:themeColor="text1"/>
                <w:sz w:val="22"/>
                <w:szCs w:val="22"/>
              </w:rPr>
              <w:t>es la</w:t>
            </w:r>
            <w:r>
              <w:rPr>
                <w:rFonts w:ascii="Arial" w:hAnsi="Arial" w:cs="Arial"/>
                <w:color w:val="000000" w:themeColor="text1"/>
                <w:sz w:val="22"/>
                <w:szCs w:val="22"/>
              </w:rPr>
              <w:t xml:space="preserve"> del </w:t>
            </w:r>
            <w:r w:rsidR="00C17F4E">
              <w:rPr>
                <w:rFonts w:ascii="Arial" w:hAnsi="Arial" w:cs="Arial"/>
                <w:color w:val="000000" w:themeColor="text1"/>
                <w:sz w:val="22"/>
                <w:szCs w:val="22"/>
              </w:rPr>
              <w:t>numeral</w:t>
            </w:r>
            <w:r>
              <w:rPr>
                <w:rFonts w:ascii="Arial" w:hAnsi="Arial" w:cs="Arial"/>
                <w:color w:val="000000" w:themeColor="text1"/>
                <w:sz w:val="22"/>
                <w:szCs w:val="22"/>
              </w:rPr>
              <w:t xml:space="preserve"> segundo, donde están </w:t>
            </w:r>
            <w:r w:rsidR="00C17F4E">
              <w:rPr>
                <w:rFonts w:ascii="Arial" w:hAnsi="Arial" w:cs="Arial"/>
                <w:color w:val="000000" w:themeColor="text1"/>
                <w:sz w:val="22"/>
                <w:szCs w:val="22"/>
              </w:rPr>
              <w:t>solicitando</w:t>
            </w:r>
            <w:r>
              <w:rPr>
                <w:rFonts w:ascii="Arial" w:hAnsi="Arial" w:cs="Arial"/>
                <w:color w:val="000000" w:themeColor="text1"/>
                <w:sz w:val="22"/>
                <w:szCs w:val="22"/>
              </w:rPr>
              <w:t xml:space="preserve"> que se ordene </w:t>
            </w:r>
            <w:r w:rsidR="00C17F4E">
              <w:rPr>
                <w:rFonts w:ascii="Arial" w:hAnsi="Arial" w:cs="Arial"/>
                <w:color w:val="000000" w:themeColor="text1"/>
                <w:sz w:val="22"/>
                <w:szCs w:val="22"/>
              </w:rPr>
              <w:t>de manera inmediata</w:t>
            </w:r>
            <w:r>
              <w:rPr>
                <w:rFonts w:ascii="Arial" w:hAnsi="Arial" w:cs="Arial"/>
                <w:color w:val="000000" w:themeColor="text1"/>
                <w:sz w:val="22"/>
                <w:szCs w:val="22"/>
              </w:rPr>
              <w:t xml:space="preserve"> a la </w:t>
            </w:r>
            <w:r w:rsidR="00C17F4E">
              <w:rPr>
                <w:rFonts w:ascii="Arial" w:hAnsi="Arial" w:cs="Arial"/>
                <w:color w:val="000000" w:themeColor="text1"/>
                <w:sz w:val="22"/>
                <w:szCs w:val="22"/>
              </w:rPr>
              <w:t>Oficina</w:t>
            </w:r>
            <w:r>
              <w:rPr>
                <w:rFonts w:ascii="Arial" w:hAnsi="Arial" w:cs="Arial"/>
                <w:color w:val="000000" w:themeColor="text1"/>
                <w:sz w:val="22"/>
                <w:szCs w:val="22"/>
              </w:rPr>
              <w:t xml:space="preserve"> de Registro de Instrumentos Públicos de </w:t>
            </w:r>
            <w:r w:rsidR="00C17F4E">
              <w:rPr>
                <w:rFonts w:ascii="Arial" w:hAnsi="Arial" w:cs="Arial"/>
                <w:color w:val="000000" w:themeColor="text1"/>
                <w:sz w:val="22"/>
                <w:szCs w:val="22"/>
              </w:rPr>
              <w:t>Zipaquirá</w:t>
            </w:r>
            <w:r>
              <w:rPr>
                <w:rFonts w:ascii="Arial" w:hAnsi="Arial" w:cs="Arial"/>
                <w:color w:val="000000" w:themeColor="text1"/>
                <w:sz w:val="22"/>
                <w:szCs w:val="22"/>
              </w:rPr>
              <w:t xml:space="preserve"> para que cancele a </w:t>
            </w:r>
            <w:r w:rsidR="00C17F4E">
              <w:rPr>
                <w:rFonts w:ascii="Arial" w:hAnsi="Arial" w:cs="Arial"/>
                <w:color w:val="000000" w:themeColor="text1"/>
                <w:sz w:val="22"/>
                <w:szCs w:val="22"/>
              </w:rPr>
              <w:t>anotación</w:t>
            </w:r>
            <w:r>
              <w:rPr>
                <w:rFonts w:ascii="Arial" w:hAnsi="Arial" w:cs="Arial"/>
                <w:color w:val="000000" w:themeColor="text1"/>
                <w:sz w:val="22"/>
                <w:szCs w:val="22"/>
              </w:rPr>
              <w:t xml:space="preserve"> </w:t>
            </w:r>
            <w:r w:rsidR="00C17F4E">
              <w:rPr>
                <w:rFonts w:ascii="Arial" w:hAnsi="Arial" w:cs="Arial"/>
                <w:color w:val="000000" w:themeColor="text1"/>
                <w:sz w:val="22"/>
                <w:szCs w:val="22"/>
              </w:rPr>
              <w:t>donde fue registrada la mencionada resolución, empero, en ningún momento se está atacando un acto administrativo o un hecho o una omisión de la entidad, por lo tanto, de firma clara no estamos legitimados en la causa por activa dentro de la presente convocatoria.</w:t>
            </w:r>
          </w:p>
          <w:p w14:paraId="58C0F895" w14:textId="77777777" w:rsidR="00C17F4E" w:rsidRDefault="00C17F4E" w:rsidP="008E4BFB">
            <w:pPr>
              <w:tabs>
                <w:tab w:val="left" w:pos="7513"/>
              </w:tabs>
              <w:jc w:val="both"/>
              <w:rPr>
                <w:rFonts w:ascii="Arial" w:hAnsi="Arial" w:cs="Arial"/>
                <w:color w:val="000000" w:themeColor="text1"/>
                <w:sz w:val="22"/>
                <w:szCs w:val="22"/>
              </w:rPr>
            </w:pPr>
          </w:p>
          <w:p w14:paraId="5EC926B0" w14:textId="34357820" w:rsidR="00C17F4E" w:rsidRDefault="00C17F4E" w:rsidP="008E4BFB">
            <w:pPr>
              <w:tabs>
                <w:tab w:val="left" w:pos="7513"/>
              </w:tabs>
              <w:jc w:val="both"/>
              <w:rPr>
                <w:rFonts w:ascii="Arial" w:hAnsi="Arial" w:cs="Arial"/>
                <w:color w:val="000000" w:themeColor="text1"/>
                <w:sz w:val="22"/>
                <w:szCs w:val="22"/>
              </w:rPr>
            </w:pPr>
            <w:r>
              <w:rPr>
                <w:rFonts w:ascii="Arial" w:hAnsi="Arial" w:cs="Arial"/>
                <w:color w:val="000000" w:themeColor="text1"/>
                <w:sz w:val="22"/>
                <w:szCs w:val="22"/>
              </w:rPr>
              <w:t xml:space="preserve">Ahora, en cuanto a la inscripción de la Resolución No. 596 de 2025 en el folio de matrícula inmobiliaria, de considerarse por la parte convocante que la misma no debió ser inscrita, es nuestro deber manifestar que, la Ofician de Registro de Instrumentos Públicos de Zipaquirá, actuó al amparo de un deber legal y en consecuencia de sus facultades y competencias, toda vez que, al momento de la calificación del instrumento público, este cumplió con todos los requisitos legales para ser inscrito y fue expedido por la autoridad competente para tal fin. </w:t>
            </w:r>
          </w:p>
          <w:p w14:paraId="2DE2B5BE" w14:textId="77777777" w:rsidR="00C17F4E" w:rsidRDefault="00C17F4E" w:rsidP="008E4BFB">
            <w:pPr>
              <w:tabs>
                <w:tab w:val="left" w:pos="7513"/>
              </w:tabs>
              <w:jc w:val="both"/>
              <w:rPr>
                <w:rFonts w:ascii="Arial" w:hAnsi="Arial" w:cs="Arial"/>
                <w:color w:val="000000" w:themeColor="text1"/>
                <w:sz w:val="22"/>
                <w:szCs w:val="22"/>
              </w:rPr>
            </w:pPr>
          </w:p>
          <w:p w14:paraId="380F71F8" w14:textId="77777777" w:rsidR="00A167F5" w:rsidRPr="00A167F5" w:rsidRDefault="00A167F5" w:rsidP="00A167F5">
            <w:pPr>
              <w:tabs>
                <w:tab w:val="left" w:pos="7513"/>
              </w:tabs>
              <w:jc w:val="both"/>
              <w:rPr>
                <w:rFonts w:ascii="Arial" w:hAnsi="Arial" w:cs="Arial"/>
                <w:color w:val="000000" w:themeColor="text1"/>
                <w:sz w:val="22"/>
                <w:szCs w:val="22"/>
                <w:shd w:val="clear" w:color="auto" w:fill="FFFFFF"/>
              </w:rPr>
            </w:pPr>
          </w:p>
          <w:p w14:paraId="1EB19D94" w14:textId="77777777" w:rsidR="00E64E00" w:rsidRPr="00E64E00" w:rsidRDefault="00E64E00" w:rsidP="00E64E00">
            <w:pPr>
              <w:tabs>
                <w:tab w:val="left" w:pos="7513"/>
              </w:tabs>
              <w:jc w:val="both"/>
              <w:rPr>
                <w:rFonts w:ascii="Arial" w:hAnsi="Arial" w:cs="Arial"/>
                <w:b/>
                <w:bCs/>
                <w:sz w:val="22"/>
                <w:szCs w:val="22"/>
              </w:rPr>
            </w:pPr>
            <w:r w:rsidRPr="00E64E00">
              <w:rPr>
                <w:rFonts w:ascii="Arial" w:hAnsi="Arial" w:cs="Arial"/>
                <w:b/>
                <w:bCs/>
                <w:sz w:val="22"/>
                <w:szCs w:val="22"/>
              </w:rPr>
              <w:t xml:space="preserve">ANÁLISIS DE LLAMAMIENTO EN GARANTÍA </w:t>
            </w:r>
          </w:p>
          <w:p w14:paraId="1EF6F329" w14:textId="77777777" w:rsidR="00E64E00" w:rsidRPr="00E64E00" w:rsidRDefault="00E64E00" w:rsidP="00E64E00">
            <w:pPr>
              <w:tabs>
                <w:tab w:val="left" w:pos="7513"/>
              </w:tabs>
              <w:jc w:val="both"/>
              <w:rPr>
                <w:rFonts w:ascii="Arial" w:hAnsi="Arial" w:cs="Arial"/>
                <w:b/>
                <w:bCs/>
                <w:sz w:val="22"/>
                <w:szCs w:val="22"/>
              </w:rPr>
            </w:pPr>
          </w:p>
          <w:p w14:paraId="02DB2ECF" w14:textId="77777777" w:rsidR="00E64E00" w:rsidRDefault="00E64E00" w:rsidP="00E64E00">
            <w:pPr>
              <w:jc w:val="both"/>
              <w:rPr>
                <w:rFonts w:ascii="Arial" w:hAnsi="Arial" w:cs="Arial"/>
                <w:sz w:val="22"/>
                <w:szCs w:val="22"/>
              </w:rPr>
            </w:pPr>
            <w:r w:rsidRPr="00E64E00">
              <w:rPr>
                <w:rFonts w:ascii="Arial" w:hAnsi="Arial" w:cs="Arial"/>
                <w:sz w:val="22"/>
                <w:szCs w:val="22"/>
              </w:rPr>
              <w:t>Según el artículo 225 del Código de Procedimiento Administrativo y de lo Contencioso Administrativo, el llamamiento en garantía es una figura procesal que tiene por objeto exigir a un tercero la indemnización del perjuicio que llegare a sufrir el demandado, o el reembolso total o parcial del pago que tuviere que hacer como resultado de la sentencia.</w:t>
            </w:r>
          </w:p>
          <w:p w14:paraId="01F3A3F3" w14:textId="77777777" w:rsidR="00762618" w:rsidRPr="00E64E00" w:rsidRDefault="00762618" w:rsidP="00E64E00">
            <w:pPr>
              <w:jc w:val="both"/>
              <w:rPr>
                <w:rFonts w:ascii="Arial" w:hAnsi="Arial" w:cs="Arial"/>
                <w:sz w:val="22"/>
                <w:szCs w:val="22"/>
              </w:rPr>
            </w:pPr>
          </w:p>
          <w:p w14:paraId="2D9F768B" w14:textId="77777777" w:rsidR="00E64E00" w:rsidRPr="00E64E00" w:rsidRDefault="00E64E00" w:rsidP="00E64E00">
            <w:pPr>
              <w:jc w:val="both"/>
              <w:rPr>
                <w:rFonts w:ascii="Arial" w:hAnsi="Arial" w:cs="Arial"/>
                <w:sz w:val="22"/>
                <w:szCs w:val="22"/>
              </w:rPr>
            </w:pPr>
            <w:r w:rsidRPr="00E64E00">
              <w:rPr>
                <w:rFonts w:ascii="Arial" w:hAnsi="Arial" w:cs="Arial"/>
                <w:sz w:val="22"/>
                <w:szCs w:val="22"/>
              </w:rPr>
              <w:t>Si bien en vigencia del Código Contencioso Administrativo se contemplaba la posibilidad de acudir a esta figura únicamente en los procesos relativos a controversias contractuales y de reparación directa, las diferentes Secciones del Consejo de Estado, en diversas oportunidades, han sostenido que también es posible utilizar esta institución procesal en los procesos adelantados en virtud de una acción de nulidad y restablecimiento del derecho.</w:t>
            </w:r>
          </w:p>
          <w:p w14:paraId="599386F1" w14:textId="77777777" w:rsidR="00E64E00" w:rsidRPr="00E64E00" w:rsidRDefault="00E64E00" w:rsidP="00E64E00">
            <w:pPr>
              <w:jc w:val="both"/>
              <w:rPr>
                <w:rFonts w:ascii="Arial" w:hAnsi="Arial" w:cs="Arial"/>
                <w:sz w:val="22"/>
                <w:szCs w:val="22"/>
              </w:rPr>
            </w:pPr>
          </w:p>
          <w:p w14:paraId="0BACB13B" w14:textId="77777777" w:rsidR="00E64E00" w:rsidRPr="00E64E00" w:rsidRDefault="00E64E00" w:rsidP="00E64E00">
            <w:pPr>
              <w:jc w:val="both"/>
              <w:rPr>
                <w:rFonts w:ascii="Arial" w:hAnsi="Arial" w:cs="Arial"/>
                <w:sz w:val="22"/>
                <w:szCs w:val="22"/>
              </w:rPr>
            </w:pPr>
            <w:r w:rsidRPr="00E64E00">
              <w:rPr>
                <w:rFonts w:ascii="Arial" w:hAnsi="Arial" w:cs="Arial"/>
                <w:sz w:val="22"/>
                <w:szCs w:val="22"/>
              </w:rPr>
              <w:t>Al respecto, la Sección Segunda del Consejo de Estado se ha pronunciado en los siguientes términos:</w:t>
            </w:r>
          </w:p>
          <w:p w14:paraId="7B17EA90" w14:textId="77777777" w:rsidR="00E64E00" w:rsidRPr="00E64E00" w:rsidRDefault="00E64E00" w:rsidP="00E64E00">
            <w:pPr>
              <w:jc w:val="both"/>
              <w:rPr>
                <w:rFonts w:ascii="Arial" w:hAnsi="Arial" w:cs="Arial"/>
                <w:sz w:val="22"/>
                <w:szCs w:val="22"/>
              </w:rPr>
            </w:pPr>
          </w:p>
          <w:p w14:paraId="5F8E971D" w14:textId="77777777" w:rsidR="00E64E00" w:rsidRPr="00E64E00" w:rsidRDefault="00E64E00" w:rsidP="00E64E00">
            <w:pPr>
              <w:ind w:left="708"/>
              <w:jc w:val="both"/>
              <w:rPr>
                <w:rFonts w:ascii="Arial" w:hAnsi="Arial" w:cs="Arial"/>
                <w:i/>
                <w:iCs/>
                <w:sz w:val="22"/>
                <w:szCs w:val="22"/>
              </w:rPr>
            </w:pPr>
            <w:r w:rsidRPr="00E64E00">
              <w:rPr>
                <w:rFonts w:ascii="Arial" w:hAnsi="Arial" w:cs="Arial"/>
                <w:i/>
                <w:iCs/>
                <w:sz w:val="22"/>
                <w:szCs w:val="22"/>
              </w:rPr>
              <w:t xml:space="preserve">“[…En lo concerniente al llamamiento en garantía debe primeramente estarse a lo dispuesto en el artículo 90 de la Carta Política, por cuya virtud los artículos 77 y 78 del </w:t>
            </w:r>
            <w:proofErr w:type="spellStart"/>
            <w:r w:rsidRPr="00E64E00">
              <w:rPr>
                <w:rFonts w:ascii="Arial" w:hAnsi="Arial" w:cs="Arial"/>
                <w:i/>
                <w:iCs/>
                <w:sz w:val="22"/>
                <w:szCs w:val="22"/>
              </w:rPr>
              <w:t>C.C.A</w:t>
            </w:r>
            <w:proofErr w:type="spellEnd"/>
            <w:r w:rsidRPr="00E64E00">
              <w:rPr>
                <w:rFonts w:ascii="Arial" w:hAnsi="Arial" w:cs="Arial"/>
                <w:i/>
                <w:iCs/>
                <w:sz w:val="22"/>
                <w:szCs w:val="22"/>
              </w:rPr>
              <w:t xml:space="preserve">., antes que invalidarse, mantienen todo su contenido y alcance, máxime si se considera que con la incursión de los agentes privados en las funciones públicas, la responsabilidad patrimonial por los daños antijurídicos no es exclusivamente estatal. </w:t>
            </w:r>
          </w:p>
          <w:p w14:paraId="7C4816A9" w14:textId="77777777" w:rsidR="00E64E00" w:rsidRPr="00E64E00" w:rsidRDefault="00E64E00" w:rsidP="00E64E00">
            <w:pPr>
              <w:ind w:left="708"/>
              <w:jc w:val="both"/>
              <w:rPr>
                <w:rFonts w:ascii="Arial" w:hAnsi="Arial" w:cs="Arial"/>
                <w:i/>
                <w:iCs/>
                <w:sz w:val="22"/>
                <w:szCs w:val="22"/>
              </w:rPr>
            </w:pPr>
            <w:r w:rsidRPr="00E64E00">
              <w:rPr>
                <w:rFonts w:ascii="Arial" w:hAnsi="Arial" w:cs="Arial"/>
                <w:i/>
                <w:iCs/>
                <w:sz w:val="22"/>
                <w:szCs w:val="22"/>
              </w:rPr>
              <w:t xml:space="preserve">En este sentido, claro es que la salvaguarda de los principios de justicia y con ello de los derechos y prerrogativas de las personas, implica un ineludible reconocimiento de la prevalencia del derecho sustancial sobre el procesal, sin perjuicio de las formas propias del </w:t>
            </w:r>
            <w:r w:rsidRPr="00E64E00">
              <w:rPr>
                <w:rFonts w:ascii="Arial" w:hAnsi="Arial" w:cs="Arial"/>
                <w:i/>
                <w:iCs/>
                <w:sz w:val="22"/>
                <w:szCs w:val="22"/>
              </w:rPr>
              <w:lastRenderedPageBreak/>
              <w:t xml:space="preserve">debido proceso que justamente tienden a reivindicar las bondades del Estado social de derecho en todas las actuaciones judiciales y administrativas. </w:t>
            </w:r>
          </w:p>
          <w:p w14:paraId="749A5D82" w14:textId="77777777" w:rsidR="00E64E00" w:rsidRPr="00E64E00" w:rsidRDefault="00E64E00" w:rsidP="00E64E00">
            <w:pPr>
              <w:ind w:left="708"/>
              <w:jc w:val="both"/>
              <w:rPr>
                <w:rFonts w:ascii="Arial" w:hAnsi="Arial" w:cs="Arial"/>
                <w:i/>
                <w:iCs/>
                <w:sz w:val="22"/>
                <w:szCs w:val="22"/>
              </w:rPr>
            </w:pPr>
            <w:r w:rsidRPr="00E64E00">
              <w:rPr>
                <w:rFonts w:ascii="Arial" w:hAnsi="Arial" w:cs="Arial"/>
                <w:i/>
                <w:iCs/>
                <w:sz w:val="22"/>
                <w:szCs w:val="22"/>
              </w:rPr>
              <w:t>Por ello mismo, conviene a la economía procesal y por ende a la efectividad del derecho conculcado, la comparecencia de los eventuales responsables ante la jurisdicción contenciosa, independientemente de la nomenclatura que reviste la vía procesal de acceso del tercero. A tales efectos, demostrada la autoría del daño antijurídico y la culpabilidad del sujeto activo (dolo o culpa grave), procede la declaratoria de responsabilidad patrimonial a que haya lugar. De suerte que nada impide que bajo una misma cuerda se pueda probar que la conducta dolosa o gravemente culposa de un agente estatal haya sido la causa eficiente del daño censurado por el sujeto lesionado…]”</w:t>
            </w:r>
            <w:r w:rsidRPr="00E64E00">
              <w:rPr>
                <w:rStyle w:val="Refdenotaalpie"/>
                <w:rFonts w:ascii="Arial" w:hAnsi="Arial" w:cs="Arial"/>
                <w:i/>
                <w:iCs/>
                <w:sz w:val="22"/>
                <w:szCs w:val="22"/>
              </w:rPr>
              <w:footnoteReference w:id="1"/>
            </w:r>
          </w:p>
          <w:p w14:paraId="610237D7" w14:textId="77777777" w:rsidR="00E64E00" w:rsidRPr="00E64E00" w:rsidRDefault="00E64E00" w:rsidP="00E64E00">
            <w:pPr>
              <w:ind w:left="708"/>
              <w:jc w:val="both"/>
              <w:rPr>
                <w:rFonts w:ascii="Arial" w:hAnsi="Arial" w:cs="Arial"/>
                <w:i/>
                <w:iCs/>
                <w:sz w:val="22"/>
                <w:szCs w:val="22"/>
              </w:rPr>
            </w:pPr>
          </w:p>
          <w:p w14:paraId="2D251770" w14:textId="77777777" w:rsidR="00E64E00" w:rsidRDefault="00E64E00" w:rsidP="00E64E00">
            <w:pPr>
              <w:jc w:val="both"/>
              <w:rPr>
                <w:rFonts w:ascii="Arial" w:hAnsi="Arial" w:cs="Arial"/>
                <w:sz w:val="22"/>
                <w:szCs w:val="22"/>
              </w:rPr>
            </w:pPr>
            <w:r w:rsidRPr="00E64E00">
              <w:rPr>
                <w:rFonts w:ascii="Arial" w:hAnsi="Arial" w:cs="Arial"/>
                <w:sz w:val="22"/>
                <w:szCs w:val="22"/>
              </w:rPr>
              <w:t>De lo expuesto, se puede concluir que la figura del llamamiento en garantía tiene, dentro del proceso de nulidad y restablecimiento del derecho, fines de repetición, puesto que permite que el funcionario sea llamado a responder dentro del mismo proceso de responsabilidad que se adelanta contra el Estado.</w:t>
            </w:r>
          </w:p>
          <w:p w14:paraId="46E66688" w14:textId="77777777" w:rsidR="00762618" w:rsidRPr="00E64E00" w:rsidRDefault="00762618" w:rsidP="00E64E00">
            <w:pPr>
              <w:jc w:val="both"/>
              <w:rPr>
                <w:rFonts w:ascii="Arial" w:hAnsi="Arial" w:cs="Arial"/>
                <w:sz w:val="22"/>
                <w:szCs w:val="22"/>
              </w:rPr>
            </w:pPr>
          </w:p>
          <w:p w14:paraId="0300DF7C" w14:textId="77777777" w:rsidR="00E64E00" w:rsidRPr="00E64E00" w:rsidRDefault="00E64E00" w:rsidP="00E64E00">
            <w:pPr>
              <w:jc w:val="both"/>
              <w:rPr>
                <w:rFonts w:ascii="Arial" w:hAnsi="Arial" w:cs="Arial"/>
                <w:sz w:val="22"/>
                <w:szCs w:val="22"/>
              </w:rPr>
            </w:pPr>
            <w:r w:rsidRPr="00E64E00">
              <w:rPr>
                <w:rFonts w:ascii="Arial" w:hAnsi="Arial" w:cs="Arial"/>
                <w:sz w:val="22"/>
                <w:szCs w:val="22"/>
              </w:rPr>
              <w:t>Sobre el particular, el artículo 19 de la Ley 678 de 2001, modificado por el artículo 44 de la Ley 2195 de 2022, dispone:</w:t>
            </w:r>
            <w:bookmarkStart w:id="0" w:name="19"/>
          </w:p>
          <w:p w14:paraId="538A4993" w14:textId="0D473920" w:rsidR="00E64E00" w:rsidRPr="00E64E00" w:rsidRDefault="00E64E00" w:rsidP="00E64E00">
            <w:pPr>
              <w:ind w:left="708"/>
              <w:jc w:val="both"/>
              <w:rPr>
                <w:rFonts w:ascii="Arial" w:hAnsi="Arial" w:cs="Arial"/>
                <w:i/>
                <w:iCs/>
                <w:sz w:val="22"/>
                <w:szCs w:val="22"/>
              </w:rPr>
            </w:pPr>
            <w:r w:rsidRPr="00E64E00">
              <w:rPr>
                <w:rFonts w:ascii="Arial" w:hAnsi="Arial" w:cs="Arial"/>
                <w:b/>
                <w:bCs/>
                <w:color w:val="BE9E55"/>
                <w:sz w:val="22"/>
                <w:szCs w:val="22"/>
              </w:rPr>
              <w:br/>
            </w:r>
            <w:r w:rsidRPr="00E64E00">
              <w:rPr>
                <w:rFonts w:ascii="Arial" w:hAnsi="Arial" w:cs="Arial"/>
                <w:b/>
                <w:bCs/>
                <w:i/>
                <w:iCs/>
                <w:sz w:val="22"/>
                <w:szCs w:val="22"/>
              </w:rPr>
              <w:t>“[…ARTÍCULO 19. LLAMAMIENTO EN GARANTÍA.</w:t>
            </w:r>
            <w:bookmarkEnd w:id="0"/>
            <w:r w:rsidRPr="00E64E00">
              <w:rPr>
                <w:rFonts w:ascii="Arial" w:hAnsi="Arial" w:cs="Arial"/>
                <w:i/>
                <w:iCs/>
                <w:sz w:val="22"/>
                <w:szCs w:val="22"/>
              </w:rPr>
              <w:t> &lt;Artículo modificado por el artículo </w:t>
            </w:r>
            <w:hyperlink r:id="rId9" w:anchor="44" w:history="1">
              <w:r w:rsidRPr="00E64E00">
                <w:rPr>
                  <w:rStyle w:val="Hipervnculo"/>
                  <w:rFonts w:ascii="Arial" w:hAnsi="Arial" w:cs="Arial"/>
                  <w:i/>
                  <w:iCs/>
                  <w:sz w:val="22"/>
                  <w:szCs w:val="22"/>
                </w:rPr>
                <w:t>44</w:t>
              </w:r>
            </w:hyperlink>
            <w:r w:rsidRPr="00E64E00">
              <w:rPr>
                <w:rFonts w:ascii="Arial" w:hAnsi="Arial" w:cs="Arial"/>
                <w:i/>
                <w:iCs/>
                <w:sz w:val="22"/>
                <w:szCs w:val="22"/>
              </w:rPr>
              <w:t> de la Ley 2195 de 2022. El nuevo texto es el siguiente:&gt; Dentro de los procesos de responsabilidad en contra del Estado relativos a controversias contractuales, reparación directa y nulidad y restablecimiento del derecho, la entidad pública directamente perjudicada o el Ministerio Público, podrán solicitar el llamamiento en garantía del agente identificado como aquel que desplegó la acción u omisión causa del daño respecto del cual se reclama la responsabilidad del Estado, para que en el mismo proceso se decida la responsabilidad de la administración y la del funcionario.</w:t>
            </w:r>
          </w:p>
          <w:p w14:paraId="7B3568B7" w14:textId="77777777" w:rsidR="00E64E00" w:rsidRPr="00E64E00" w:rsidRDefault="00E64E00" w:rsidP="00E64E00">
            <w:pPr>
              <w:pStyle w:val="NormalWeb"/>
              <w:spacing w:line="270" w:lineRule="atLeast"/>
              <w:ind w:left="708"/>
              <w:jc w:val="both"/>
              <w:rPr>
                <w:rFonts w:ascii="Arial" w:hAnsi="Arial" w:cs="Arial"/>
                <w:i/>
                <w:iCs/>
                <w:sz w:val="22"/>
                <w:szCs w:val="22"/>
              </w:rPr>
            </w:pPr>
            <w:r w:rsidRPr="00E64E00">
              <w:rPr>
                <w:rStyle w:val="baj"/>
                <w:rFonts w:ascii="Arial" w:hAnsi="Arial" w:cs="Arial"/>
                <w:b/>
                <w:bCs/>
                <w:i/>
                <w:iCs/>
                <w:sz w:val="22"/>
                <w:szCs w:val="22"/>
              </w:rPr>
              <w:t>PARÁGRAFO. </w:t>
            </w:r>
            <w:r w:rsidRPr="00E64E00">
              <w:rPr>
                <w:rFonts w:ascii="Arial" w:hAnsi="Arial" w:cs="Arial"/>
                <w:i/>
                <w:iCs/>
                <w:sz w:val="22"/>
                <w:szCs w:val="22"/>
              </w:rPr>
              <w:t>En los casos en que se haga llamamiento en garantía, este se llevará en cuaderno separado y paralelamente al proceso de responsabilidad del Estado...]”</w:t>
            </w:r>
          </w:p>
          <w:p w14:paraId="3805B865" w14:textId="3F8D4D6B" w:rsidR="00E64E00" w:rsidRPr="00EF52B0" w:rsidRDefault="00E64E00" w:rsidP="004C0EA2">
            <w:pPr>
              <w:jc w:val="both"/>
              <w:rPr>
                <w:rFonts w:ascii="Arial" w:hAnsi="Arial" w:cs="Arial"/>
                <w:sz w:val="22"/>
                <w:szCs w:val="22"/>
              </w:rPr>
            </w:pPr>
            <w:r w:rsidRPr="00E64E00">
              <w:rPr>
                <w:rFonts w:ascii="Arial" w:hAnsi="Arial" w:cs="Arial"/>
                <w:sz w:val="22"/>
                <w:szCs w:val="22"/>
              </w:rPr>
              <w:t xml:space="preserve">De acuerdo con lo expuesto, es claro que las personas que tengan una vinculación legal o contractual con el estado, pueden ser llamados </w:t>
            </w:r>
            <w:r w:rsidRPr="00EF52B0">
              <w:rPr>
                <w:rFonts w:ascii="Arial" w:hAnsi="Arial" w:cs="Arial"/>
                <w:sz w:val="22"/>
                <w:szCs w:val="22"/>
              </w:rPr>
              <w:t>en garantía dentro de proceso de nulidad y restablecimiento del derecho. Sin embargo, teniendo en cuenta que en el caso concreto se alegará</w:t>
            </w:r>
            <w:r w:rsidR="008D54CD">
              <w:rPr>
                <w:rFonts w:ascii="Arial" w:hAnsi="Arial" w:cs="Arial"/>
                <w:sz w:val="22"/>
                <w:szCs w:val="22"/>
              </w:rPr>
              <w:t xml:space="preserve"> la</w:t>
            </w:r>
            <w:r w:rsidR="00EF52B0" w:rsidRPr="00EF52B0">
              <w:rPr>
                <w:rFonts w:ascii="Arial" w:hAnsi="Arial" w:cs="Arial"/>
                <w:sz w:val="22"/>
                <w:szCs w:val="22"/>
              </w:rPr>
              <w:t xml:space="preserve"> falta de legitimación en la causa por pasiva material</w:t>
            </w:r>
            <w:r w:rsidR="008D54CD">
              <w:rPr>
                <w:rFonts w:ascii="Arial" w:hAnsi="Arial" w:cs="Arial"/>
                <w:sz w:val="22"/>
                <w:szCs w:val="22"/>
              </w:rPr>
              <w:t xml:space="preserve"> y la actuación en estricto cumplimiento de un deber legal,</w:t>
            </w:r>
            <w:r w:rsidR="00EF52B0" w:rsidRPr="00EF52B0">
              <w:rPr>
                <w:rFonts w:ascii="Arial" w:hAnsi="Arial" w:cs="Arial"/>
                <w:sz w:val="22"/>
                <w:szCs w:val="22"/>
              </w:rPr>
              <w:t xml:space="preserve"> </w:t>
            </w:r>
            <w:r w:rsidR="004C0EA2" w:rsidRPr="00EF52B0">
              <w:rPr>
                <w:rFonts w:ascii="Arial" w:hAnsi="Arial" w:cs="Arial"/>
                <w:sz w:val="22"/>
                <w:szCs w:val="22"/>
              </w:rPr>
              <w:t>no se hace necesario realizar el llamamiento en garantía.</w:t>
            </w:r>
          </w:p>
          <w:p w14:paraId="640FBE06" w14:textId="77777777" w:rsidR="004C0EA2" w:rsidRPr="00EF52B0" w:rsidRDefault="004C0EA2" w:rsidP="004C0EA2">
            <w:pPr>
              <w:jc w:val="both"/>
              <w:rPr>
                <w:rFonts w:ascii="Arial" w:hAnsi="Arial" w:cs="Arial"/>
                <w:b/>
                <w:bCs/>
                <w:sz w:val="22"/>
                <w:szCs w:val="22"/>
              </w:rPr>
            </w:pPr>
          </w:p>
          <w:p w14:paraId="4E7FBDAD" w14:textId="77777777" w:rsidR="00E64E00" w:rsidRDefault="00E64E00" w:rsidP="00E64E00">
            <w:pPr>
              <w:pStyle w:val="Sinespaciado"/>
              <w:jc w:val="both"/>
              <w:rPr>
                <w:rFonts w:ascii="Arial" w:hAnsi="Arial" w:cs="Arial"/>
                <w:sz w:val="22"/>
                <w:szCs w:val="22"/>
              </w:rPr>
            </w:pPr>
            <w:r w:rsidRPr="00E64E00">
              <w:rPr>
                <w:rFonts w:ascii="Arial" w:hAnsi="Arial" w:cs="Arial"/>
                <w:sz w:val="22"/>
                <w:szCs w:val="22"/>
              </w:rPr>
              <w:t xml:space="preserve">De cara a la posible interposición de una demanda en la jurisdicción de lo contencioso administrativo, plantearíamos las </w:t>
            </w:r>
            <w:r w:rsidRPr="00E64E00">
              <w:rPr>
                <w:rFonts w:ascii="Arial" w:hAnsi="Arial" w:cs="Arial"/>
                <w:b/>
                <w:bCs/>
                <w:sz w:val="22"/>
                <w:szCs w:val="22"/>
              </w:rPr>
              <w:t>siguientes excepciones</w:t>
            </w:r>
            <w:r w:rsidRPr="00E64E00">
              <w:rPr>
                <w:rFonts w:ascii="Arial" w:hAnsi="Arial" w:cs="Arial"/>
                <w:sz w:val="22"/>
                <w:szCs w:val="22"/>
              </w:rPr>
              <w:t xml:space="preserve">: </w:t>
            </w:r>
          </w:p>
          <w:p w14:paraId="6FB7A616" w14:textId="77777777" w:rsidR="00A167F5" w:rsidRDefault="00A167F5" w:rsidP="00A167F5">
            <w:pPr>
              <w:pStyle w:val="Sinespaciado"/>
              <w:widowControl/>
              <w:spacing w:line="276" w:lineRule="auto"/>
              <w:jc w:val="both"/>
              <w:rPr>
                <w:rFonts w:ascii="Arial" w:hAnsi="Arial" w:cs="Arial"/>
                <w:sz w:val="22"/>
                <w:szCs w:val="22"/>
              </w:rPr>
            </w:pPr>
          </w:p>
          <w:p w14:paraId="4D4CC92C" w14:textId="77777777" w:rsidR="002A1827" w:rsidRDefault="002A1827" w:rsidP="00D46665">
            <w:pPr>
              <w:tabs>
                <w:tab w:val="left" w:pos="7513"/>
              </w:tabs>
              <w:jc w:val="both"/>
              <w:rPr>
                <w:rFonts w:ascii="Arial" w:hAnsi="Arial" w:cs="Arial"/>
                <w:sz w:val="22"/>
                <w:szCs w:val="22"/>
              </w:rPr>
            </w:pPr>
          </w:p>
          <w:p w14:paraId="2EFE93D0" w14:textId="3709B6E4" w:rsidR="002A1827" w:rsidRDefault="008D54CD" w:rsidP="00D46665">
            <w:pPr>
              <w:tabs>
                <w:tab w:val="left" w:pos="7513"/>
              </w:tabs>
              <w:jc w:val="both"/>
              <w:rPr>
                <w:rFonts w:ascii="Arial" w:hAnsi="Arial" w:cs="Arial"/>
                <w:b/>
                <w:bCs/>
                <w:sz w:val="22"/>
                <w:szCs w:val="22"/>
              </w:rPr>
            </w:pPr>
            <w:r>
              <w:rPr>
                <w:rFonts w:ascii="Arial" w:hAnsi="Arial" w:cs="Arial"/>
                <w:b/>
                <w:bCs/>
                <w:sz w:val="22"/>
                <w:szCs w:val="22"/>
              </w:rPr>
              <w:lastRenderedPageBreak/>
              <w:t>1</w:t>
            </w:r>
            <w:r w:rsidR="002A1827">
              <w:rPr>
                <w:rFonts w:ascii="Arial" w:hAnsi="Arial" w:cs="Arial"/>
                <w:b/>
                <w:bCs/>
                <w:sz w:val="22"/>
                <w:szCs w:val="22"/>
              </w:rPr>
              <w:t>. Falta de legitimación en la causa por pasiva material.</w:t>
            </w:r>
          </w:p>
          <w:p w14:paraId="03A0CBFC" w14:textId="77777777" w:rsidR="002A1827" w:rsidRDefault="002A1827" w:rsidP="00D46665">
            <w:pPr>
              <w:tabs>
                <w:tab w:val="left" w:pos="7513"/>
              </w:tabs>
              <w:jc w:val="both"/>
              <w:rPr>
                <w:rFonts w:ascii="Arial" w:hAnsi="Arial" w:cs="Arial"/>
                <w:b/>
                <w:bCs/>
                <w:sz w:val="22"/>
                <w:szCs w:val="22"/>
              </w:rPr>
            </w:pPr>
          </w:p>
          <w:p w14:paraId="7ADE41ED" w14:textId="60EA2E53" w:rsidR="00C64E67" w:rsidRDefault="002A1827" w:rsidP="00D46665">
            <w:pPr>
              <w:tabs>
                <w:tab w:val="left" w:pos="7513"/>
              </w:tabs>
              <w:jc w:val="both"/>
              <w:rPr>
                <w:rFonts w:ascii="Arial" w:hAnsi="Arial" w:cs="Arial"/>
                <w:color w:val="0A0A0A"/>
                <w:sz w:val="22"/>
                <w:szCs w:val="22"/>
                <w:shd w:val="clear" w:color="auto" w:fill="FFFFFF"/>
              </w:rPr>
            </w:pPr>
            <w:r w:rsidRPr="00C64E67">
              <w:rPr>
                <w:rFonts w:ascii="Arial" w:hAnsi="Arial" w:cs="Arial"/>
                <w:sz w:val="22"/>
                <w:szCs w:val="22"/>
              </w:rPr>
              <w:t>En le presente caso hay que tener en cuenta que</w:t>
            </w:r>
            <w:r w:rsidR="008D54CD" w:rsidRPr="00C64E67">
              <w:rPr>
                <w:rFonts w:ascii="Arial" w:hAnsi="Arial" w:cs="Arial"/>
                <w:sz w:val="22"/>
                <w:szCs w:val="22"/>
              </w:rPr>
              <w:t xml:space="preserve">, el acto administrativo atacado, es la Resolución No. 596 de 2025 proferida por la Alcaldía de Cajicá, no se observó en el escrito de </w:t>
            </w:r>
            <w:r w:rsidR="00C64E67" w:rsidRPr="00C64E67">
              <w:rPr>
                <w:rFonts w:ascii="Arial" w:hAnsi="Arial" w:cs="Arial"/>
                <w:sz w:val="22"/>
                <w:szCs w:val="22"/>
              </w:rPr>
              <w:t>conciliación</w:t>
            </w:r>
            <w:r w:rsidR="008D54CD" w:rsidRPr="00C64E67">
              <w:rPr>
                <w:rFonts w:ascii="Arial" w:hAnsi="Arial" w:cs="Arial"/>
                <w:sz w:val="22"/>
                <w:szCs w:val="22"/>
              </w:rPr>
              <w:t xml:space="preserve"> </w:t>
            </w:r>
            <w:r w:rsidR="00C64E67" w:rsidRPr="00C64E67">
              <w:rPr>
                <w:rFonts w:ascii="Arial" w:hAnsi="Arial" w:cs="Arial"/>
                <w:sz w:val="22"/>
                <w:szCs w:val="22"/>
              </w:rPr>
              <w:t>que</w:t>
            </w:r>
            <w:r w:rsidR="008D54CD" w:rsidRPr="00C64E67">
              <w:rPr>
                <w:rFonts w:ascii="Arial" w:hAnsi="Arial" w:cs="Arial"/>
                <w:sz w:val="22"/>
                <w:szCs w:val="22"/>
              </w:rPr>
              <w:t xml:space="preserve"> se persiguiera </w:t>
            </w:r>
            <w:r w:rsidR="00C64E67" w:rsidRPr="00C64E67">
              <w:rPr>
                <w:rFonts w:ascii="Arial" w:hAnsi="Arial" w:cs="Arial"/>
                <w:sz w:val="22"/>
                <w:szCs w:val="22"/>
              </w:rPr>
              <w:t>a</w:t>
            </w:r>
            <w:r w:rsidR="008D54CD" w:rsidRPr="00C64E67">
              <w:rPr>
                <w:rFonts w:ascii="Arial" w:hAnsi="Arial" w:cs="Arial"/>
                <w:sz w:val="22"/>
                <w:szCs w:val="22"/>
              </w:rPr>
              <w:t xml:space="preserve">demás la nulidad de una acto administrativo por la </w:t>
            </w:r>
            <w:r w:rsidR="00C64E67" w:rsidRPr="00C64E67">
              <w:rPr>
                <w:rFonts w:ascii="Arial" w:hAnsi="Arial" w:cs="Arial"/>
                <w:sz w:val="22"/>
                <w:szCs w:val="22"/>
              </w:rPr>
              <w:t>superintendencia</w:t>
            </w:r>
            <w:r w:rsidR="008D54CD" w:rsidRPr="00C64E67">
              <w:rPr>
                <w:rFonts w:ascii="Arial" w:hAnsi="Arial" w:cs="Arial"/>
                <w:sz w:val="22"/>
                <w:szCs w:val="22"/>
              </w:rPr>
              <w:t xml:space="preserve"> de Notariado y Registro</w:t>
            </w:r>
            <w:r w:rsidR="00C64E67" w:rsidRPr="00C64E67">
              <w:rPr>
                <w:rFonts w:ascii="Arial" w:hAnsi="Arial" w:cs="Arial"/>
                <w:sz w:val="22"/>
                <w:szCs w:val="22"/>
              </w:rPr>
              <w:t>, ni siquiera el acto de la inscripción de la resolución mencionada</w:t>
            </w:r>
            <w:r w:rsidR="008D54CD" w:rsidRPr="00C64E67">
              <w:rPr>
                <w:rFonts w:ascii="Arial" w:hAnsi="Arial" w:cs="Arial"/>
                <w:sz w:val="22"/>
                <w:szCs w:val="22"/>
              </w:rPr>
              <w:t>, por lo tanto no es la entidad la llamada a comparecer a un proceso judicial por lo que ha sido narrado por el convocante</w:t>
            </w:r>
            <w:r w:rsidR="00C64E67" w:rsidRPr="00C64E67">
              <w:rPr>
                <w:rFonts w:ascii="Arial" w:hAnsi="Arial" w:cs="Arial"/>
                <w:sz w:val="22"/>
                <w:szCs w:val="22"/>
              </w:rPr>
              <w:t xml:space="preserve">, haciendo que la entidad no se la persona jurídica </w:t>
            </w:r>
            <w:r w:rsidR="00C64E67" w:rsidRPr="00C64E67">
              <w:rPr>
                <w:rFonts w:ascii="Arial" w:hAnsi="Arial" w:cs="Arial"/>
                <w:color w:val="0A0A0A"/>
                <w:sz w:val="22"/>
                <w:szCs w:val="22"/>
                <w:shd w:val="clear" w:color="auto" w:fill="FFFFFF"/>
              </w:rPr>
              <w:t>responsable direct</w:t>
            </w:r>
            <w:r w:rsidR="00C64E67" w:rsidRPr="00C64E67">
              <w:rPr>
                <w:rFonts w:ascii="Arial" w:hAnsi="Arial" w:cs="Arial"/>
                <w:color w:val="0A0A0A"/>
                <w:sz w:val="22"/>
                <w:szCs w:val="22"/>
                <w:shd w:val="clear" w:color="auto" w:fill="FFFFFF"/>
              </w:rPr>
              <w:t>a</w:t>
            </w:r>
            <w:r w:rsidR="00C64E67" w:rsidRPr="00C64E67">
              <w:rPr>
                <w:rFonts w:ascii="Arial" w:hAnsi="Arial" w:cs="Arial"/>
                <w:color w:val="0A0A0A"/>
                <w:sz w:val="22"/>
                <w:szCs w:val="22"/>
                <w:shd w:val="clear" w:color="auto" w:fill="FFFFFF"/>
              </w:rPr>
              <w:t xml:space="preserve"> del derecho reclamado o la acción impugnada.</w:t>
            </w:r>
          </w:p>
          <w:p w14:paraId="3F80357E" w14:textId="77777777" w:rsidR="00C64E67" w:rsidRDefault="00C64E67" w:rsidP="00D46665">
            <w:pPr>
              <w:tabs>
                <w:tab w:val="left" w:pos="7513"/>
              </w:tabs>
              <w:jc w:val="both"/>
              <w:rPr>
                <w:rFonts w:ascii="Arial" w:hAnsi="Arial" w:cs="Arial"/>
                <w:color w:val="0A0A0A"/>
                <w:sz w:val="22"/>
                <w:szCs w:val="22"/>
                <w:shd w:val="clear" w:color="auto" w:fill="FFFFFF"/>
              </w:rPr>
            </w:pPr>
          </w:p>
          <w:p w14:paraId="371B7D05" w14:textId="5CB651C0" w:rsidR="00C64E67" w:rsidRDefault="00C64E67" w:rsidP="00D46665">
            <w:pPr>
              <w:tabs>
                <w:tab w:val="left" w:pos="7513"/>
              </w:tabs>
              <w:jc w:val="both"/>
              <w:rPr>
                <w:rFonts w:ascii="Arial" w:hAnsi="Arial" w:cs="Arial"/>
                <w:b/>
                <w:bCs/>
                <w:color w:val="0A0A0A"/>
                <w:sz w:val="22"/>
                <w:szCs w:val="22"/>
                <w:shd w:val="clear" w:color="auto" w:fill="FFFFFF"/>
              </w:rPr>
            </w:pPr>
            <w:r>
              <w:rPr>
                <w:rFonts w:ascii="Arial" w:hAnsi="Arial" w:cs="Arial"/>
                <w:b/>
                <w:bCs/>
                <w:color w:val="0A0A0A"/>
                <w:sz w:val="22"/>
                <w:szCs w:val="22"/>
                <w:shd w:val="clear" w:color="auto" w:fill="FFFFFF"/>
              </w:rPr>
              <w:t>2. Actuación es estricto cumplimiento de un deber legal.</w:t>
            </w:r>
          </w:p>
          <w:p w14:paraId="7F69A5A7" w14:textId="77777777" w:rsidR="00C64E67" w:rsidRDefault="00C64E67" w:rsidP="00D46665">
            <w:pPr>
              <w:tabs>
                <w:tab w:val="left" w:pos="7513"/>
              </w:tabs>
              <w:jc w:val="both"/>
              <w:rPr>
                <w:rFonts w:ascii="Arial" w:hAnsi="Arial" w:cs="Arial"/>
                <w:b/>
                <w:bCs/>
                <w:color w:val="0A0A0A"/>
                <w:sz w:val="22"/>
                <w:szCs w:val="22"/>
                <w:shd w:val="clear" w:color="auto" w:fill="FFFFFF"/>
              </w:rPr>
            </w:pPr>
          </w:p>
          <w:p w14:paraId="3ECCFF71" w14:textId="006C115E" w:rsidR="00C64E67" w:rsidRDefault="00C64E67" w:rsidP="00C64E67">
            <w:pPr>
              <w:tabs>
                <w:tab w:val="left" w:pos="7513"/>
              </w:tabs>
              <w:jc w:val="both"/>
              <w:rPr>
                <w:rFonts w:ascii="Arial" w:hAnsi="Arial" w:cs="Arial"/>
                <w:sz w:val="22"/>
                <w:szCs w:val="22"/>
              </w:rPr>
            </w:pPr>
            <w:r w:rsidRPr="00C33F3E">
              <w:rPr>
                <w:rFonts w:ascii="Arial" w:hAnsi="Arial" w:cs="Arial"/>
                <w:sz w:val="22"/>
                <w:szCs w:val="22"/>
              </w:rPr>
              <w:t xml:space="preserve">Con referencia a la </w:t>
            </w:r>
            <w:r>
              <w:rPr>
                <w:rFonts w:ascii="Arial" w:hAnsi="Arial" w:cs="Arial"/>
                <w:sz w:val="22"/>
                <w:szCs w:val="22"/>
              </w:rPr>
              <w:t xml:space="preserve">inscripción por parte de la Oficina de Registro de Instrumentos Públicos de </w:t>
            </w:r>
            <w:r w:rsidR="00EC1FE6">
              <w:rPr>
                <w:rFonts w:ascii="Arial" w:hAnsi="Arial" w:cs="Arial"/>
                <w:sz w:val="22"/>
                <w:szCs w:val="22"/>
              </w:rPr>
              <w:t>Zipaquirá</w:t>
            </w:r>
            <w:r>
              <w:rPr>
                <w:rFonts w:ascii="Arial" w:hAnsi="Arial" w:cs="Arial"/>
                <w:sz w:val="22"/>
                <w:szCs w:val="22"/>
              </w:rPr>
              <w:t xml:space="preserve"> de la Resolución No. 596 de 2025 en la anotación No. 19 del folio de matrícula inmobiliaria No. 176-86374, esta se </w:t>
            </w:r>
            <w:r w:rsidR="00EC1FE6">
              <w:rPr>
                <w:rFonts w:ascii="Arial" w:hAnsi="Arial" w:cs="Arial"/>
                <w:sz w:val="22"/>
                <w:szCs w:val="22"/>
              </w:rPr>
              <w:t>efectuó</w:t>
            </w:r>
            <w:r>
              <w:rPr>
                <w:rFonts w:ascii="Arial" w:hAnsi="Arial" w:cs="Arial"/>
                <w:sz w:val="22"/>
                <w:szCs w:val="22"/>
              </w:rPr>
              <w:t xml:space="preserve"> </w:t>
            </w:r>
            <w:r w:rsidR="00EC1FE6">
              <w:rPr>
                <w:rFonts w:ascii="Arial" w:hAnsi="Arial" w:cs="Arial"/>
                <w:sz w:val="22"/>
                <w:szCs w:val="22"/>
              </w:rPr>
              <w:t>cumpliendo</w:t>
            </w:r>
            <w:r>
              <w:rPr>
                <w:rFonts w:ascii="Arial" w:hAnsi="Arial" w:cs="Arial"/>
                <w:sz w:val="22"/>
                <w:szCs w:val="22"/>
              </w:rPr>
              <w:t xml:space="preserve"> un deber legal de acuerdo con sus facultades y competencias, toda vez que, el instrumentos púb</w:t>
            </w:r>
            <w:r w:rsidR="00EC1FE6">
              <w:rPr>
                <w:rFonts w:ascii="Arial" w:hAnsi="Arial" w:cs="Arial"/>
                <w:sz w:val="22"/>
                <w:szCs w:val="22"/>
              </w:rPr>
              <w:t>li</w:t>
            </w:r>
            <w:r>
              <w:rPr>
                <w:rFonts w:ascii="Arial" w:hAnsi="Arial" w:cs="Arial"/>
                <w:sz w:val="22"/>
                <w:szCs w:val="22"/>
              </w:rPr>
              <w:t>co fue expedido por una autoridad competente y pas</w:t>
            </w:r>
            <w:r w:rsidR="00EC1FE6">
              <w:rPr>
                <w:rFonts w:ascii="Arial" w:hAnsi="Arial" w:cs="Arial"/>
                <w:sz w:val="22"/>
                <w:szCs w:val="22"/>
              </w:rPr>
              <w:t>ó</w:t>
            </w:r>
            <w:r>
              <w:rPr>
                <w:rFonts w:ascii="Arial" w:hAnsi="Arial" w:cs="Arial"/>
                <w:sz w:val="22"/>
                <w:szCs w:val="22"/>
              </w:rPr>
              <w:t xml:space="preserve"> el </w:t>
            </w:r>
            <w:r w:rsidR="00EC1FE6">
              <w:rPr>
                <w:rFonts w:ascii="Arial" w:hAnsi="Arial" w:cs="Arial"/>
                <w:sz w:val="22"/>
                <w:szCs w:val="22"/>
              </w:rPr>
              <w:t>procedimiento</w:t>
            </w:r>
            <w:r>
              <w:rPr>
                <w:rFonts w:ascii="Arial" w:hAnsi="Arial" w:cs="Arial"/>
                <w:sz w:val="22"/>
                <w:szCs w:val="22"/>
              </w:rPr>
              <w:t xml:space="preserve"> de </w:t>
            </w:r>
            <w:r w:rsidR="00EC1FE6">
              <w:rPr>
                <w:rFonts w:ascii="Arial" w:hAnsi="Arial" w:cs="Arial"/>
                <w:sz w:val="22"/>
                <w:szCs w:val="22"/>
              </w:rPr>
              <w:t>calificación</w:t>
            </w:r>
            <w:r>
              <w:rPr>
                <w:rFonts w:ascii="Arial" w:hAnsi="Arial" w:cs="Arial"/>
                <w:sz w:val="22"/>
                <w:szCs w:val="22"/>
              </w:rPr>
              <w:t xml:space="preserve"> establecido en el artículo 16 de la Ley 1579 de 2012</w:t>
            </w:r>
            <w:r w:rsidR="00EC1FE6">
              <w:rPr>
                <w:rFonts w:ascii="Arial" w:hAnsi="Arial" w:cs="Arial"/>
                <w:sz w:val="22"/>
                <w:szCs w:val="22"/>
              </w:rPr>
              <w:t xml:space="preserve"> y contaba con el lleno de los requisitos legales para ser inscrito.</w:t>
            </w:r>
          </w:p>
          <w:p w14:paraId="42C05CE3" w14:textId="537F2FD9" w:rsidR="00EF52B0" w:rsidRDefault="00EF52B0" w:rsidP="00D46665">
            <w:pPr>
              <w:tabs>
                <w:tab w:val="left" w:pos="7513"/>
              </w:tabs>
              <w:jc w:val="both"/>
              <w:rPr>
                <w:rFonts w:ascii="Arial" w:hAnsi="Arial" w:cs="Arial"/>
                <w:sz w:val="22"/>
                <w:szCs w:val="22"/>
              </w:rPr>
            </w:pPr>
          </w:p>
          <w:p w14:paraId="7C9F05DF" w14:textId="77777777" w:rsidR="00E64E00" w:rsidRPr="00E64E00" w:rsidRDefault="00E64E00" w:rsidP="00E64E00">
            <w:pPr>
              <w:autoSpaceDE w:val="0"/>
              <w:autoSpaceDN w:val="0"/>
              <w:adjustRightInd w:val="0"/>
              <w:jc w:val="both"/>
              <w:rPr>
                <w:rFonts w:ascii="Arial" w:hAnsi="Arial" w:cs="Arial"/>
                <w:sz w:val="22"/>
                <w:szCs w:val="22"/>
              </w:rPr>
            </w:pPr>
          </w:p>
          <w:p w14:paraId="7BB134CB" w14:textId="77777777" w:rsidR="00E64E00" w:rsidRPr="00E64E00" w:rsidRDefault="00E64E00" w:rsidP="00E64E00">
            <w:pPr>
              <w:tabs>
                <w:tab w:val="left" w:pos="7513"/>
              </w:tabs>
              <w:ind w:left="360"/>
              <w:rPr>
                <w:rFonts w:ascii="Arial" w:hAnsi="Arial" w:cs="Arial"/>
                <w:b/>
                <w:bCs/>
                <w:sz w:val="22"/>
                <w:szCs w:val="22"/>
              </w:rPr>
            </w:pPr>
            <w:r w:rsidRPr="00E64E00">
              <w:rPr>
                <w:rFonts w:ascii="Arial" w:hAnsi="Arial" w:cs="Arial"/>
                <w:b/>
                <w:bCs/>
                <w:sz w:val="22"/>
                <w:szCs w:val="22"/>
              </w:rPr>
              <w:t>El análisis del riesgo:</w:t>
            </w:r>
          </w:p>
          <w:p w14:paraId="58434874" w14:textId="77777777" w:rsidR="00E64E00" w:rsidRPr="00E64E00" w:rsidRDefault="00E64E00" w:rsidP="00E64E00">
            <w:pPr>
              <w:tabs>
                <w:tab w:val="left" w:pos="7513"/>
              </w:tabs>
              <w:ind w:left="360"/>
              <w:rPr>
                <w:rFonts w:ascii="Arial" w:hAnsi="Arial" w:cs="Arial"/>
                <w:b/>
                <w:bCs/>
                <w:sz w:val="22"/>
                <w:szCs w:val="22"/>
              </w:rPr>
            </w:pPr>
          </w:p>
          <w:p w14:paraId="283F7BF5" w14:textId="77777777" w:rsidR="00E64E00" w:rsidRPr="00E64E00" w:rsidRDefault="00E64E00" w:rsidP="00E64E00">
            <w:pPr>
              <w:tabs>
                <w:tab w:val="left" w:pos="7513"/>
              </w:tabs>
              <w:ind w:left="360"/>
              <w:rPr>
                <w:rFonts w:ascii="Arial" w:hAnsi="Arial" w:cs="Arial"/>
                <w:b/>
                <w:bCs/>
                <w:sz w:val="22"/>
                <w:szCs w:val="22"/>
              </w:rPr>
            </w:pPr>
          </w:p>
          <w:tbl>
            <w:tblPr>
              <w:tblW w:w="6720" w:type="dxa"/>
              <w:jc w:val="center"/>
              <w:tblLayout w:type="fixed"/>
              <w:tblLook w:val="04A0" w:firstRow="1" w:lastRow="0" w:firstColumn="1" w:lastColumn="0" w:noHBand="0" w:noVBand="1"/>
            </w:tblPr>
            <w:tblGrid>
              <w:gridCol w:w="5704"/>
              <w:gridCol w:w="1016"/>
            </w:tblGrid>
            <w:tr w:rsidR="00E64E00" w:rsidRPr="00E64E00" w14:paraId="13B3B8F7" w14:textId="77777777" w:rsidTr="00337208">
              <w:trPr>
                <w:trHeight w:val="1065"/>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26833C79" w14:textId="77777777" w:rsidR="00E64E00" w:rsidRPr="00E64E00" w:rsidRDefault="00E64E00" w:rsidP="00E64E00">
                  <w:pPr>
                    <w:jc w:val="center"/>
                    <w:rPr>
                      <w:rFonts w:ascii="Arial" w:hAnsi="Arial" w:cs="Arial"/>
                      <w:b/>
                      <w:bCs/>
                      <w:sz w:val="22"/>
                      <w:szCs w:val="22"/>
                      <w:lang w:eastAsia="en-US"/>
                    </w:rPr>
                  </w:pPr>
                  <w:r w:rsidRPr="00E64E00">
                    <w:rPr>
                      <w:rFonts w:ascii="Arial" w:hAnsi="Arial" w:cs="Arial"/>
                      <w:b/>
                      <w:bCs/>
                      <w:sz w:val="22"/>
                      <w:szCs w:val="22"/>
                      <w:lang w:eastAsia="en-US"/>
                    </w:rPr>
                    <w:t>1. Fortaleza de la demanda:</w:t>
                  </w:r>
                  <w:r w:rsidRPr="00E64E00">
                    <w:rPr>
                      <w:rFonts w:ascii="Arial" w:hAnsi="Arial" w:cs="Arial"/>
                      <w:b/>
                      <w:bCs/>
                      <w:sz w:val="22"/>
                      <w:szCs w:val="22"/>
                      <w:lang w:eastAsia="en-US"/>
                    </w:rPr>
                    <w:br/>
                    <w:t>Riesgo de pérdida del proceso por relevancia jurídica de las razones de hecho y derecho expuestas por el demandante</w:t>
                  </w:r>
                </w:p>
              </w:tc>
            </w:tr>
            <w:tr w:rsidR="00E64E00" w:rsidRPr="00E64E00" w14:paraId="5CE57A83"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70CB8863" w14:textId="77777777" w:rsidR="00E64E00" w:rsidRPr="00E64E00" w:rsidRDefault="00E64E00" w:rsidP="00E64E00">
                  <w:pPr>
                    <w:rPr>
                      <w:rFonts w:ascii="Arial" w:hAnsi="Arial" w:cs="Arial"/>
                      <w:color w:val="000000"/>
                      <w:sz w:val="22"/>
                      <w:szCs w:val="22"/>
                      <w:lang w:val="en-US" w:eastAsia="en-US"/>
                    </w:rPr>
                  </w:pPr>
                  <w:proofErr w:type="spellStart"/>
                  <w:r w:rsidRPr="00E64E00">
                    <w:rPr>
                      <w:rFonts w:ascii="Arial" w:hAnsi="Arial" w:cs="Arial"/>
                      <w:color w:val="000000"/>
                      <w:sz w:val="22"/>
                      <w:szCs w:val="22"/>
                      <w:lang w:val="en-US" w:eastAsia="en-US"/>
                    </w:rPr>
                    <w:t>Ponderación</w:t>
                  </w:r>
                  <w:proofErr w:type="spellEnd"/>
                  <w:r w:rsidRPr="00E64E00">
                    <w:rPr>
                      <w:rFonts w:ascii="Arial" w:hAnsi="Arial" w:cs="Arial"/>
                      <w:color w:val="000000"/>
                      <w:sz w:val="22"/>
                      <w:szCs w:val="22"/>
                      <w:lang w:val="en-US" w:eastAsia="en-US"/>
                    </w:rPr>
                    <w:t xml:space="preserve"> </w:t>
                  </w:r>
                </w:p>
              </w:tc>
              <w:tc>
                <w:tcPr>
                  <w:tcW w:w="1016" w:type="dxa"/>
                  <w:tcBorders>
                    <w:top w:val="nil"/>
                    <w:left w:val="nil"/>
                    <w:bottom w:val="single" w:sz="4" w:space="0" w:color="auto"/>
                    <w:right w:val="single" w:sz="4" w:space="0" w:color="auto"/>
                  </w:tcBorders>
                  <w:shd w:val="clear" w:color="auto" w:fill="auto"/>
                  <w:noWrap/>
                  <w:vAlign w:val="bottom"/>
                  <w:hideMark/>
                </w:tcPr>
                <w:p w14:paraId="4B3C21B2" w14:textId="77777777" w:rsidR="00E64E00" w:rsidRPr="00E64E00" w:rsidRDefault="00E64E00" w:rsidP="00E64E00">
                  <w:pPr>
                    <w:jc w:val="center"/>
                    <w:rPr>
                      <w:rFonts w:ascii="Arial" w:hAnsi="Arial" w:cs="Arial"/>
                      <w:color w:val="000000"/>
                      <w:sz w:val="22"/>
                      <w:szCs w:val="22"/>
                      <w:lang w:val="en-US" w:eastAsia="en-US"/>
                    </w:rPr>
                  </w:pPr>
                  <w:r w:rsidRPr="00E64E00">
                    <w:rPr>
                      <w:rFonts w:ascii="Arial" w:hAnsi="Arial" w:cs="Arial"/>
                      <w:color w:val="000000"/>
                      <w:sz w:val="22"/>
                      <w:szCs w:val="22"/>
                      <w:lang w:val="en-US" w:eastAsia="en-US"/>
                    </w:rPr>
                    <w:t>Bajo</w:t>
                  </w:r>
                </w:p>
              </w:tc>
            </w:tr>
            <w:tr w:rsidR="00E64E00" w:rsidRPr="00E64E00" w14:paraId="58F2FCC9"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6A99CD0D" w14:textId="77777777" w:rsidR="00E64E00" w:rsidRPr="00E64E00" w:rsidRDefault="00E64E00" w:rsidP="00E64E00">
                  <w:pPr>
                    <w:rPr>
                      <w:rFonts w:ascii="Arial" w:hAnsi="Arial" w:cs="Arial"/>
                      <w:color w:val="000000"/>
                      <w:sz w:val="22"/>
                      <w:szCs w:val="22"/>
                      <w:lang w:val="en-US" w:eastAsia="en-US"/>
                    </w:rPr>
                  </w:pPr>
                  <w:proofErr w:type="spellStart"/>
                  <w:r w:rsidRPr="00E64E00">
                    <w:rPr>
                      <w:rFonts w:ascii="Arial" w:hAnsi="Arial" w:cs="Arial"/>
                      <w:color w:val="000000"/>
                      <w:sz w:val="22"/>
                      <w:szCs w:val="22"/>
                      <w:lang w:val="en-US" w:eastAsia="en-US"/>
                    </w:rPr>
                    <w:t>Calificación</w:t>
                  </w:r>
                  <w:proofErr w:type="spellEnd"/>
                </w:p>
              </w:tc>
              <w:tc>
                <w:tcPr>
                  <w:tcW w:w="1016" w:type="dxa"/>
                  <w:tcBorders>
                    <w:top w:val="nil"/>
                    <w:left w:val="nil"/>
                    <w:bottom w:val="single" w:sz="4" w:space="0" w:color="auto"/>
                    <w:right w:val="single" w:sz="4" w:space="0" w:color="auto"/>
                  </w:tcBorders>
                  <w:shd w:val="clear" w:color="auto" w:fill="auto"/>
                  <w:noWrap/>
                  <w:vAlign w:val="bottom"/>
                  <w:hideMark/>
                </w:tcPr>
                <w:p w14:paraId="295C6748" w14:textId="77777777" w:rsidR="00E64E00" w:rsidRPr="00E64E00" w:rsidRDefault="00E64E00" w:rsidP="00E64E00">
                  <w:pPr>
                    <w:jc w:val="center"/>
                    <w:rPr>
                      <w:rFonts w:ascii="Arial" w:hAnsi="Arial" w:cs="Arial"/>
                      <w:color w:val="000000"/>
                      <w:sz w:val="22"/>
                      <w:szCs w:val="22"/>
                      <w:lang w:val="en-US" w:eastAsia="en-US"/>
                    </w:rPr>
                  </w:pPr>
                  <w:r w:rsidRPr="00E64E00">
                    <w:rPr>
                      <w:rFonts w:ascii="Arial" w:hAnsi="Arial" w:cs="Arial"/>
                      <w:color w:val="000000"/>
                      <w:sz w:val="22"/>
                      <w:szCs w:val="22"/>
                      <w:lang w:val="en-US" w:eastAsia="en-US"/>
                    </w:rPr>
                    <w:t>25%</w:t>
                  </w:r>
                </w:p>
              </w:tc>
            </w:tr>
            <w:tr w:rsidR="00E64E00" w:rsidRPr="00E64E00" w14:paraId="1D2812A9" w14:textId="77777777" w:rsidTr="00337208">
              <w:trPr>
                <w:trHeight w:val="1290"/>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7CD89DBB" w14:textId="77777777" w:rsidR="00E64E00" w:rsidRPr="00E64E00" w:rsidRDefault="00E64E00" w:rsidP="00E64E00">
                  <w:pPr>
                    <w:jc w:val="center"/>
                    <w:rPr>
                      <w:rFonts w:ascii="Arial" w:hAnsi="Arial" w:cs="Arial"/>
                      <w:b/>
                      <w:bCs/>
                      <w:color w:val="000000"/>
                      <w:sz w:val="22"/>
                      <w:szCs w:val="22"/>
                      <w:lang w:eastAsia="en-US"/>
                    </w:rPr>
                  </w:pPr>
                  <w:r w:rsidRPr="00E64E00">
                    <w:rPr>
                      <w:rFonts w:ascii="Arial" w:hAnsi="Arial" w:cs="Arial"/>
                      <w:b/>
                      <w:bCs/>
                      <w:color w:val="000000"/>
                      <w:sz w:val="22"/>
                      <w:szCs w:val="22"/>
                      <w:lang w:eastAsia="en-US"/>
                    </w:rPr>
                    <w:t>Fortaleza probatoria de la defensa:</w:t>
                  </w:r>
                  <w:r w:rsidRPr="00E64E00">
                    <w:rPr>
                      <w:rFonts w:ascii="Arial" w:hAnsi="Arial" w:cs="Arial"/>
                      <w:b/>
                      <w:bCs/>
                      <w:color w:val="000000"/>
                      <w:sz w:val="22"/>
                      <w:szCs w:val="22"/>
                      <w:lang w:eastAsia="en-US"/>
                    </w:rPr>
                    <w:br/>
                    <w:t>Riesgos de pérdida del proceso asociados a la contundencia, congruencia y pertinencia de los medios probatorios que soportan la demanda</w:t>
                  </w:r>
                </w:p>
              </w:tc>
            </w:tr>
            <w:tr w:rsidR="00E64E00" w:rsidRPr="00E64E00" w14:paraId="49316C98"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25609D76" w14:textId="77777777" w:rsidR="00E64E00" w:rsidRPr="00E64E00" w:rsidRDefault="00E64E00" w:rsidP="00E64E00">
                  <w:pPr>
                    <w:rPr>
                      <w:rFonts w:ascii="Arial" w:hAnsi="Arial" w:cs="Arial"/>
                      <w:color w:val="000000"/>
                      <w:sz w:val="22"/>
                      <w:szCs w:val="22"/>
                      <w:lang w:val="en-US" w:eastAsia="en-US"/>
                    </w:rPr>
                  </w:pPr>
                  <w:proofErr w:type="spellStart"/>
                  <w:r w:rsidRPr="00E64E00">
                    <w:rPr>
                      <w:rFonts w:ascii="Arial" w:hAnsi="Arial" w:cs="Arial"/>
                      <w:color w:val="000000"/>
                      <w:sz w:val="22"/>
                      <w:szCs w:val="22"/>
                      <w:lang w:val="en-US" w:eastAsia="en-US"/>
                    </w:rPr>
                    <w:t>Ponderación</w:t>
                  </w:r>
                  <w:proofErr w:type="spellEnd"/>
                  <w:r w:rsidRPr="00E64E00">
                    <w:rPr>
                      <w:rFonts w:ascii="Arial" w:hAnsi="Arial" w:cs="Arial"/>
                      <w:color w:val="000000"/>
                      <w:sz w:val="22"/>
                      <w:szCs w:val="22"/>
                      <w:lang w:val="en-US" w:eastAsia="en-US"/>
                    </w:rPr>
                    <w:t xml:space="preserve"> </w:t>
                  </w:r>
                </w:p>
              </w:tc>
              <w:tc>
                <w:tcPr>
                  <w:tcW w:w="1016" w:type="dxa"/>
                  <w:tcBorders>
                    <w:top w:val="nil"/>
                    <w:left w:val="nil"/>
                    <w:bottom w:val="single" w:sz="4" w:space="0" w:color="auto"/>
                    <w:right w:val="single" w:sz="4" w:space="0" w:color="auto"/>
                  </w:tcBorders>
                  <w:shd w:val="clear" w:color="auto" w:fill="auto"/>
                  <w:noWrap/>
                  <w:vAlign w:val="bottom"/>
                  <w:hideMark/>
                </w:tcPr>
                <w:p w14:paraId="068576F6" w14:textId="77777777" w:rsidR="00E64E00" w:rsidRPr="00E64E00" w:rsidRDefault="00E64E00" w:rsidP="00E64E00">
                  <w:pPr>
                    <w:jc w:val="center"/>
                    <w:rPr>
                      <w:rFonts w:ascii="Arial" w:hAnsi="Arial" w:cs="Arial"/>
                      <w:color w:val="000000"/>
                      <w:sz w:val="22"/>
                      <w:szCs w:val="22"/>
                      <w:lang w:val="en-US" w:eastAsia="en-US"/>
                    </w:rPr>
                  </w:pPr>
                  <w:r w:rsidRPr="00E64E00">
                    <w:rPr>
                      <w:rFonts w:ascii="Arial" w:hAnsi="Arial" w:cs="Arial"/>
                      <w:color w:val="000000"/>
                      <w:sz w:val="22"/>
                      <w:szCs w:val="22"/>
                      <w:lang w:val="en-US" w:eastAsia="en-US"/>
                    </w:rPr>
                    <w:t>Bajo</w:t>
                  </w:r>
                </w:p>
              </w:tc>
            </w:tr>
            <w:tr w:rsidR="00E64E00" w:rsidRPr="00E64E00" w14:paraId="7BD3BFBC"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081FEA06" w14:textId="77777777" w:rsidR="00E64E00" w:rsidRPr="00E64E00" w:rsidRDefault="00E64E00" w:rsidP="00E64E00">
                  <w:pPr>
                    <w:rPr>
                      <w:rFonts w:ascii="Arial" w:hAnsi="Arial" w:cs="Arial"/>
                      <w:color w:val="000000"/>
                      <w:sz w:val="22"/>
                      <w:szCs w:val="22"/>
                      <w:lang w:val="en-US" w:eastAsia="en-US"/>
                    </w:rPr>
                  </w:pPr>
                  <w:proofErr w:type="spellStart"/>
                  <w:r w:rsidRPr="00E64E00">
                    <w:rPr>
                      <w:rFonts w:ascii="Arial" w:hAnsi="Arial" w:cs="Arial"/>
                      <w:color w:val="000000"/>
                      <w:sz w:val="22"/>
                      <w:szCs w:val="22"/>
                      <w:lang w:val="en-US" w:eastAsia="en-US"/>
                    </w:rPr>
                    <w:t>Calificación</w:t>
                  </w:r>
                  <w:proofErr w:type="spellEnd"/>
                </w:p>
              </w:tc>
              <w:tc>
                <w:tcPr>
                  <w:tcW w:w="1016" w:type="dxa"/>
                  <w:tcBorders>
                    <w:top w:val="nil"/>
                    <w:left w:val="nil"/>
                    <w:bottom w:val="single" w:sz="4" w:space="0" w:color="auto"/>
                    <w:right w:val="single" w:sz="4" w:space="0" w:color="auto"/>
                  </w:tcBorders>
                  <w:shd w:val="clear" w:color="auto" w:fill="auto"/>
                  <w:noWrap/>
                  <w:vAlign w:val="bottom"/>
                  <w:hideMark/>
                </w:tcPr>
                <w:p w14:paraId="4B61A3BF" w14:textId="77777777" w:rsidR="00E64E00" w:rsidRPr="00E64E00" w:rsidRDefault="00E64E00" w:rsidP="00E64E00">
                  <w:pPr>
                    <w:jc w:val="center"/>
                    <w:rPr>
                      <w:rFonts w:ascii="Arial" w:hAnsi="Arial" w:cs="Arial"/>
                      <w:color w:val="000000"/>
                      <w:sz w:val="22"/>
                      <w:szCs w:val="22"/>
                      <w:lang w:val="en-US" w:eastAsia="en-US"/>
                    </w:rPr>
                  </w:pPr>
                  <w:r w:rsidRPr="00E64E00">
                    <w:rPr>
                      <w:rFonts w:ascii="Arial" w:hAnsi="Arial" w:cs="Arial"/>
                      <w:color w:val="000000"/>
                      <w:sz w:val="22"/>
                      <w:szCs w:val="22"/>
                      <w:lang w:val="en-US" w:eastAsia="en-US"/>
                    </w:rPr>
                    <w:t>25%</w:t>
                  </w:r>
                </w:p>
              </w:tc>
            </w:tr>
            <w:tr w:rsidR="00E64E00" w:rsidRPr="00E64E00" w14:paraId="205A5BDB" w14:textId="77777777" w:rsidTr="00337208">
              <w:trPr>
                <w:trHeight w:val="2295"/>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056F77FA" w14:textId="77777777" w:rsidR="00E64E00" w:rsidRPr="00E64E00" w:rsidRDefault="00E64E00" w:rsidP="00E64E00">
                  <w:pPr>
                    <w:jc w:val="center"/>
                    <w:rPr>
                      <w:rFonts w:ascii="Arial" w:hAnsi="Arial" w:cs="Arial"/>
                      <w:b/>
                      <w:bCs/>
                      <w:color w:val="000000"/>
                      <w:sz w:val="22"/>
                      <w:szCs w:val="22"/>
                      <w:lang w:eastAsia="en-US"/>
                    </w:rPr>
                  </w:pPr>
                  <w:r w:rsidRPr="00E64E00">
                    <w:rPr>
                      <w:rFonts w:ascii="Arial" w:hAnsi="Arial" w:cs="Arial"/>
                      <w:b/>
                      <w:bCs/>
                      <w:color w:val="000000"/>
                      <w:sz w:val="22"/>
                      <w:szCs w:val="22"/>
                      <w:lang w:eastAsia="en-US"/>
                    </w:rPr>
                    <w:lastRenderedPageBreak/>
                    <w:t>3. Presencia de riesgos procesales:</w:t>
                  </w:r>
                  <w:r w:rsidRPr="00E64E00">
                    <w:rPr>
                      <w:rFonts w:ascii="Arial" w:hAnsi="Arial" w:cs="Arial"/>
                      <w:b/>
                      <w:bCs/>
                      <w:color w:val="000000"/>
                      <w:sz w:val="22"/>
                      <w:szCs w:val="22"/>
                      <w:lang w:eastAsia="en-US"/>
                    </w:rPr>
                    <w:br/>
                    <w:t>Este criterio se relaciona con los siguientes eventos que afectan la defensa del Estado: (a) Posición del juez de conocimiento. (b) Presencia de medidas de protección transitoria a favor del demandante. (c) Corrupción. (d) Inminencia de revocatoria de fallo favorable o ratificación de fallo desfavorable. (e) Medidas de descongestión judicial. (f) Cambio del titular del despacho.</w:t>
                  </w:r>
                </w:p>
              </w:tc>
            </w:tr>
            <w:tr w:rsidR="00E64E00" w:rsidRPr="00E64E00" w14:paraId="05291C8A"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4582B694" w14:textId="77777777" w:rsidR="00E64E00" w:rsidRPr="00E64E00" w:rsidRDefault="00E64E00" w:rsidP="00E64E00">
                  <w:pPr>
                    <w:rPr>
                      <w:rFonts w:ascii="Arial" w:hAnsi="Arial" w:cs="Arial"/>
                      <w:color w:val="000000"/>
                      <w:sz w:val="22"/>
                      <w:szCs w:val="22"/>
                      <w:lang w:val="en-US" w:eastAsia="en-US"/>
                    </w:rPr>
                  </w:pPr>
                  <w:proofErr w:type="spellStart"/>
                  <w:r w:rsidRPr="00E64E00">
                    <w:rPr>
                      <w:rFonts w:ascii="Arial" w:hAnsi="Arial" w:cs="Arial"/>
                      <w:color w:val="000000"/>
                      <w:sz w:val="22"/>
                      <w:szCs w:val="22"/>
                      <w:lang w:val="en-US" w:eastAsia="en-US"/>
                    </w:rPr>
                    <w:t>Ponderación</w:t>
                  </w:r>
                  <w:proofErr w:type="spellEnd"/>
                  <w:r w:rsidRPr="00E64E00">
                    <w:rPr>
                      <w:rFonts w:ascii="Arial" w:hAnsi="Arial" w:cs="Arial"/>
                      <w:color w:val="000000"/>
                      <w:sz w:val="22"/>
                      <w:szCs w:val="22"/>
                      <w:lang w:val="en-US" w:eastAsia="en-US"/>
                    </w:rPr>
                    <w:t xml:space="preserve"> </w:t>
                  </w:r>
                </w:p>
              </w:tc>
              <w:tc>
                <w:tcPr>
                  <w:tcW w:w="1016" w:type="dxa"/>
                  <w:tcBorders>
                    <w:top w:val="nil"/>
                    <w:left w:val="nil"/>
                    <w:bottom w:val="single" w:sz="4" w:space="0" w:color="auto"/>
                    <w:right w:val="single" w:sz="4" w:space="0" w:color="auto"/>
                  </w:tcBorders>
                  <w:shd w:val="clear" w:color="auto" w:fill="auto"/>
                  <w:noWrap/>
                  <w:vAlign w:val="bottom"/>
                  <w:hideMark/>
                </w:tcPr>
                <w:p w14:paraId="42A31353" w14:textId="77777777" w:rsidR="00E64E00" w:rsidRPr="00E64E00" w:rsidRDefault="00E64E00" w:rsidP="00E64E00">
                  <w:pPr>
                    <w:jc w:val="center"/>
                    <w:rPr>
                      <w:rFonts w:ascii="Arial" w:hAnsi="Arial" w:cs="Arial"/>
                      <w:color w:val="000000"/>
                      <w:sz w:val="22"/>
                      <w:szCs w:val="22"/>
                      <w:lang w:val="en-US" w:eastAsia="en-US"/>
                    </w:rPr>
                  </w:pPr>
                  <w:r w:rsidRPr="00E64E00">
                    <w:rPr>
                      <w:rFonts w:ascii="Arial" w:hAnsi="Arial" w:cs="Arial"/>
                      <w:color w:val="000000"/>
                      <w:sz w:val="22"/>
                      <w:szCs w:val="22"/>
                      <w:lang w:val="en-US" w:eastAsia="en-US"/>
                    </w:rPr>
                    <w:t>Bajo</w:t>
                  </w:r>
                </w:p>
              </w:tc>
            </w:tr>
            <w:tr w:rsidR="00E64E00" w:rsidRPr="00E64E00" w14:paraId="633A1934"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15389541" w14:textId="77777777" w:rsidR="00E64E00" w:rsidRPr="00E64E00" w:rsidRDefault="00E64E00" w:rsidP="00E64E00">
                  <w:pPr>
                    <w:rPr>
                      <w:rFonts w:ascii="Arial" w:hAnsi="Arial" w:cs="Arial"/>
                      <w:color w:val="000000"/>
                      <w:sz w:val="22"/>
                      <w:szCs w:val="22"/>
                      <w:lang w:val="en-US" w:eastAsia="en-US"/>
                    </w:rPr>
                  </w:pPr>
                  <w:proofErr w:type="spellStart"/>
                  <w:r w:rsidRPr="00E64E00">
                    <w:rPr>
                      <w:rFonts w:ascii="Arial" w:hAnsi="Arial" w:cs="Arial"/>
                      <w:color w:val="000000"/>
                      <w:sz w:val="22"/>
                      <w:szCs w:val="22"/>
                      <w:lang w:val="en-US" w:eastAsia="en-US"/>
                    </w:rPr>
                    <w:t>Calificación</w:t>
                  </w:r>
                  <w:proofErr w:type="spellEnd"/>
                </w:p>
              </w:tc>
              <w:tc>
                <w:tcPr>
                  <w:tcW w:w="1016" w:type="dxa"/>
                  <w:tcBorders>
                    <w:top w:val="nil"/>
                    <w:left w:val="nil"/>
                    <w:bottom w:val="single" w:sz="4" w:space="0" w:color="auto"/>
                    <w:right w:val="single" w:sz="4" w:space="0" w:color="auto"/>
                  </w:tcBorders>
                  <w:shd w:val="clear" w:color="auto" w:fill="auto"/>
                  <w:noWrap/>
                  <w:vAlign w:val="bottom"/>
                  <w:hideMark/>
                </w:tcPr>
                <w:p w14:paraId="36C29E27" w14:textId="77777777" w:rsidR="00E64E00" w:rsidRPr="00E64E00" w:rsidRDefault="00E64E00" w:rsidP="00E64E00">
                  <w:pPr>
                    <w:jc w:val="center"/>
                    <w:rPr>
                      <w:rFonts w:ascii="Arial" w:hAnsi="Arial" w:cs="Arial"/>
                      <w:color w:val="000000"/>
                      <w:sz w:val="22"/>
                      <w:szCs w:val="22"/>
                      <w:lang w:val="en-US" w:eastAsia="en-US"/>
                    </w:rPr>
                  </w:pPr>
                  <w:r w:rsidRPr="00E64E00">
                    <w:rPr>
                      <w:rFonts w:ascii="Arial" w:hAnsi="Arial" w:cs="Arial"/>
                      <w:color w:val="000000"/>
                      <w:sz w:val="22"/>
                      <w:szCs w:val="22"/>
                      <w:lang w:val="en-US" w:eastAsia="en-US"/>
                    </w:rPr>
                    <w:t>25%</w:t>
                  </w:r>
                </w:p>
              </w:tc>
            </w:tr>
            <w:tr w:rsidR="00E64E00" w:rsidRPr="00E64E00" w14:paraId="7A0F7EB1" w14:textId="77777777" w:rsidTr="00337208">
              <w:trPr>
                <w:trHeight w:val="1239"/>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46E5D454" w14:textId="77777777" w:rsidR="00E64E00" w:rsidRPr="00E64E00" w:rsidRDefault="00E64E00" w:rsidP="00E64E00">
                  <w:pPr>
                    <w:jc w:val="center"/>
                    <w:rPr>
                      <w:rFonts w:ascii="Arial" w:hAnsi="Arial" w:cs="Arial"/>
                      <w:b/>
                      <w:bCs/>
                      <w:color w:val="000000"/>
                      <w:sz w:val="22"/>
                      <w:szCs w:val="22"/>
                      <w:lang w:eastAsia="en-US"/>
                    </w:rPr>
                  </w:pPr>
                  <w:r w:rsidRPr="00E64E00">
                    <w:rPr>
                      <w:rFonts w:ascii="Arial" w:hAnsi="Arial" w:cs="Arial"/>
                      <w:b/>
                      <w:bCs/>
                      <w:color w:val="000000"/>
                      <w:sz w:val="22"/>
                      <w:szCs w:val="22"/>
                      <w:lang w:eastAsia="en-US"/>
                    </w:rPr>
                    <w:t>4. Nivel de jurisprudencia:</w:t>
                  </w:r>
                  <w:r w:rsidRPr="00E64E00">
                    <w:rPr>
                      <w:rFonts w:ascii="Arial" w:hAnsi="Arial" w:cs="Arial"/>
                      <w:b/>
                      <w:bCs/>
                      <w:color w:val="000000"/>
                      <w:sz w:val="22"/>
                      <w:szCs w:val="22"/>
                      <w:lang w:eastAsia="en-US"/>
                    </w:rPr>
                    <w:br/>
                    <w:t>Riesgo de pérdida del proceso asociado al nivel de jurisprudencia, muestra la incidencia de los precedentes jurisprudenciales respecto de un proceso y que afirma la posición de la parte demandante.</w:t>
                  </w:r>
                </w:p>
              </w:tc>
            </w:tr>
            <w:tr w:rsidR="00E64E00" w:rsidRPr="00E64E00" w14:paraId="3D85D55C"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3F7C46E2" w14:textId="77777777" w:rsidR="00E64E00" w:rsidRPr="00E64E00" w:rsidRDefault="00E64E00" w:rsidP="00E64E00">
                  <w:pPr>
                    <w:rPr>
                      <w:rFonts w:ascii="Arial" w:hAnsi="Arial" w:cs="Arial"/>
                      <w:color w:val="000000"/>
                      <w:sz w:val="22"/>
                      <w:szCs w:val="22"/>
                      <w:lang w:eastAsia="en-US"/>
                    </w:rPr>
                  </w:pPr>
                  <w:r w:rsidRPr="00E64E00">
                    <w:rPr>
                      <w:rFonts w:ascii="Arial" w:hAnsi="Arial" w:cs="Arial"/>
                      <w:color w:val="000000"/>
                      <w:sz w:val="22"/>
                      <w:szCs w:val="22"/>
                      <w:lang w:eastAsia="en-US"/>
                    </w:rPr>
                    <w:t xml:space="preserve">Ponderación </w:t>
                  </w:r>
                </w:p>
              </w:tc>
              <w:tc>
                <w:tcPr>
                  <w:tcW w:w="1016" w:type="dxa"/>
                  <w:tcBorders>
                    <w:top w:val="nil"/>
                    <w:left w:val="nil"/>
                    <w:bottom w:val="single" w:sz="4" w:space="0" w:color="auto"/>
                    <w:right w:val="single" w:sz="4" w:space="0" w:color="auto"/>
                  </w:tcBorders>
                  <w:shd w:val="clear" w:color="auto" w:fill="auto"/>
                  <w:noWrap/>
                  <w:vAlign w:val="bottom"/>
                  <w:hideMark/>
                </w:tcPr>
                <w:p w14:paraId="1DB82C3D" w14:textId="77777777" w:rsidR="00E64E00" w:rsidRPr="00E64E00" w:rsidRDefault="00E64E00" w:rsidP="00E64E00">
                  <w:pPr>
                    <w:jc w:val="center"/>
                    <w:rPr>
                      <w:rFonts w:ascii="Arial" w:hAnsi="Arial" w:cs="Arial"/>
                      <w:color w:val="000000"/>
                      <w:sz w:val="22"/>
                      <w:szCs w:val="22"/>
                      <w:lang w:eastAsia="en-US"/>
                    </w:rPr>
                  </w:pPr>
                  <w:r w:rsidRPr="00E64E00">
                    <w:rPr>
                      <w:rFonts w:ascii="Arial" w:hAnsi="Arial" w:cs="Arial"/>
                      <w:color w:val="000000"/>
                      <w:sz w:val="22"/>
                      <w:szCs w:val="22"/>
                      <w:lang w:eastAsia="en-US"/>
                    </w:rPr>
                    <w:t>Bajo</w:t>
                  </w:r>
                </w:p>
              </w:tc>
            </w:tr>
            <w:tr w:rsidR="00E64E00" w:rsidRPr="00E64E00" w14:paraId="7655EA72"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auto" w:fill="auto"/>
                  <w:noWrap/>
                  <w:vAlign w:val="bottom"/>
                  <w:hideMark/>
                </w:tcPr>
                <w:p w14:paraId="525702E9" w14:textId="77777777" w:rsidR="00E64E00" w:rsidRPr="00E64E00" w:rsidRDefault="00E64E00" w:rsidP="00E64E00">
                  <w:pPr>
                    <w:rPr>
                      <w:rFonts w:ascii="Arial" w:hAnsi="Arial" w:cs="Arial"/>
                      <w:color w:val="000000"/>
                      <w:sz w:val="22"/>
                      <w:szCs w:val="22"/>
                      <w:lang w:eastAsia="en-US"/>
                    </w:rPr>
                  </w:pPr>
                  <w:r w:rsidRPr="00E64E00">
                    <w:rPr>
                      <w:rFonts w:ascii="Arial" w:hAnsi="Arial" w:cs="Arial"/>
                      <w:color w:val="000000"/>
                      <w:sz w:val="22"/>
                      <w:szCs w:val="22"/>
                      <w:lang w:eastAsia="en-US"/>
                    </w:rPr>
                    <w:t>Calificación</w:t>
                  </w:r>
                </w:p>
              </w:tc>
              <w:tc>
                <w:tcPr>
                  <w:tcW w:w="1016" w:type="dxa"/>
                  <w:tcBorders>
                    <w:top w:val="nil"/>
                    <w:left w:val="nil"/>
                    <w:bottom w:val="single" w:sz="4" w:space="0" w:color="auto"/>
                    <w:right w:val="single" w:sz="4" w:space="0" w:color="auto"/>
                  </w:tcBorders>
                  <w:shd w:val="clear" w:color="auto" w:fill="auto"/>
                  <w:noWrap/>
                  <w:vAlign w:val="bottom"/>
                  <w:hideMark/>
                </w:tcPr>
                <w:p w14:paraId="6F179256" w14:textId="77777777" w:rsidR="00E64E00" w:rsidRPr="00E64E00" w:rsidRDefault="00E64E00" w:rsidP="00E64E00">
                  <w:pPr>
                    <w:jc w:val="center"/>
                    <w:rPr>
                      <w:rFonts w:ascii="Arial" w:hAnsi="Arial" w:cs="Arial"/>
                      <w:color w:val="000000"/>
                      <w:sz w:val="22"/>
                      <w:szCs w:val="22"/>
                      <w:lang w:eastAsia="en-US"/>
                    </w:rPr>
                  </w:pPr>
                  <w:r w:rsidRPr="00E64E00">
                    <w:rPr>
                      <w:rFonts w:ascii="Arial" w:hAnsi="Arial" w:cs="Arial"/>
                      <w:color w:val="000000"/>
                      <w:sz w:val="22"/>
                      <w:szCs w:val="22"/>
                      <w:lang w:eastAsia="en-US"/>
                    </w:rPr>
                    <w:t>25%</w:t>
                  </w:r>
                </w:p>
              </w:tc>
            </w:tr>
            <w:tr w:rsidR="00E64E00" w:rsidRPr="00E64E00" w14:paraId="3EAEB07A"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000000" w:fill="D0CECE"/>
                  <w:noWrap/>
                  <w:vAlign w:val="bottom"/>
                  <w:hideMark/>
                </w:tcPr>
                <w:p w14:paraId="59100555" w14:textId="77777777" w:rsidR="00E64E00" w:rsidRPr="00E64E00" w:rsidRDefault="00E64E00" w:rsidP="00E64E00">
                  <w:pPr>
                    <w:rPr>
                      <w:rFonts w:ascii="Arial" w:hAnsi="Arial" w:cs="Arial"/>
                      <w:color w:val="000000"/>
                      <w:sz w:val="22"/>
                      <w:szCs w:val="22"/>
                      <w:lang w:eastAsia="en-US"/>
                    </w:rPr>
                  </w:pPr>
                  <w:r w:rsidRPr="00E64E00">
                    <w:rPr>
                      <w:rFonts w:ascii="Arial" w:hAnsi="Arial" w:cs="Arial"/>
                      <w:color w:val="000000"/>
                      <w:sz w:val="22"/>
                      <w:szCs w:val="22"/>
                      <w:lang w:eastAsia="en-US"/>
                    </w:rPr>
                    <w:t>Probabilidad de condena</w:t>
                  </w:r>
                </w:p>
              </w:tc>
              <w:tc>
                <w:tcPr>
                  <w:tcW w:w="1016" w:type="dxa"/>
                  <w:tcBorders>
                    <w:top w:val="nil"/>
                    <w:left w:val="nil"/>
                    <w:bottom w:val="single" w:sz="4" w:space="0" w:color="auto"/>
                    <w:right w:val="single" w:sz="4" w:space="0" w:color="auto"/>
                  </w:tcBorders>
                  <w:shd w:val="clear" w:color="000000" w:fill="D0CECE"/>
                  <w:noWrap/>
                  <w:vAlign w:val="bottom"/>
                  <w:hideMark/>
                </w:tcPr>
                <w:p w14:paraId="56A979B3" w14:textId="77777777" w:rsidR="00E64E00" w:rsidRPr="00E64E00" w:rsidRDefault="00E64E00" w:rsidP="00E64E00">
                  <w:pPr>
                    <w:jc w:val="center"/>
                    <w:rPr>
                      <w:rFonts w:ascii="Arial" w:hAnsi="Arial" w:cs="Arial"/>
                      <w:color w:val="000000"/>
                      <w:sz w:val="22"/>
                      <w:szCs w:val="22"/>
                      <w:lang w:eastAsia="en-US"/>
                    </w:rPr>
                  </w:pPr>
                  <w:r w:rsidRPr="00E64E00">
                    <w:rPr>
                      <w:rFonts w:ascii="Arial" w:hAnsi="Arial" w:cs="Arial"/>
                      <w:color w:val="000000"/>
                      <w:sz w:val="22"/>
                      <w:szCs w:val="22"/>
                      <w:lang w:eastAsia="en-US"/>
                    </w:rPr>
                    <w:t>8%</w:t>
                  </w:r>
                </w:p>
              </w:tc>
            </w:tr>
            <w:tr w:rsidR="00E64E00" w:rsidRPr="00E64E00" w14:paraId="5326EC7A" w14:textId="77777777" w:rsidTr="00337208">
              <w:trPr>
                <w:trHeight w:val="330"/>
                <w:jc w:val="center"/>
              </w:trPr>
              <w:tc>
                <w:tcPr>
                  <w:tcW w:w="5704" w:type="dxa"/>
                  <w:tcBorders>
                    <w:top w:val="nil"/>
                    <w:left w:val="single" w:sz="4" w:space="0" w:color="auto"/>
                    <w:bottom w:val="single" w:sz="4" w:space="0" w:color="auto"/>
                    <w:right w:val="single" w:sz="4" w:space="0" w:color="auto"/>
                  </w:tcBorders>
                  <w:shd w:val="clear" w:color="000000" w:fill="D0CECE"/>
                  <w:noWrap/>
                  <w:vAlign w:val="bottom"/>
                  <w:hideMark/>
                </w:tcPr>
                <w:p w14:paraId="4EB51A1A" w14:textId="77777777" w:rsidR="00E64E00" w:rsidRPr="00E64E00" w:rsidRDefault="00E64E00" w:rsidP="00E64E00">
                  <w:pPr>
                    <w:rPr>
                      <w:rFonts w:ascii="Arial" w:hAnsi="Arial" w:cs="Arial"/>
                      <w:color w:val="000000"/>
                      <w:sz w:val="22"/>
                      <w:szCs w:val="22"/>
                      <w:lang w:eastAsia="en-US"/>
                    </w:rPr>
                  </w:pPr>
                  <w:r w:rsidRPr="00E64E00">
                    <w:rPr>
                      <w:rFonts w:ascii="Arial" w:hAnsi="Arial" w:cs="Arial"/>
                      <w:color w:val="000000"/>
                      <w:sz w:val="22"/>
                      <w:szCs w:val="22"/>
                      <w:lang w:eastAsia="en-US"/>
                    </w:rPr>
                    <w:t>Probabilidad de pérdida</w:t>
                  </w:r>
                </w:p>
              </w:tc>
              <w:tc>
                <w:tcPr>
                  <w:tcW w:w="1016" w:type="dxa"/>
                  <w:tcBorders>
                    <w:top w:val="nil"/>
                    <w:left w:val="nil"/>
                    <w:bottom w:val="single" w:sz="4" w:space="0" w:color="auto"/>
                    <w:right w:val="single" w:sz="4" w:space="0" w:color="auto"/>
                  </w:tcBorders>
                  <w:shd w:val="clear" w:color="000000" w:fill="D0CECE"/>
                  <w:noWrap/>
                  <w:vAlign w:val="bottom"/>
                  <w:hideMark/>
                </w:tcPr>
                <w:p w14:paraId="14B732DC" w14:textId="77777777" w:rsidR="00E64E00" w:rsidRPr="00E64E00" w:rsidRDefault="00E64E00" w:rsidP="00E64E00">
                  <w:pPr>
                    <w:jc w:val="center"/>
                    <w:rPr>
                      <w:rFonts w:ascii="Arial" w:hAnsi="Arial" w:cs="Arial"/>
                      <w:color w:val="000000"/>
                      <w:sz w:val="22"/>
                      <w:szCs w:val="22"/>
                      <w:lang w:eastAsia="en-US"/>
                    </w:rPr>
                  </w:pPr>
                  <w:r w:rsidRPr="00E64E00">
                    <w:rPr>
                      <w:rFonts w:ascii="Arial" w:hAnsi="Arial" w:cs="Arial"/>
                      <w:color w:val="000000"/>
                      <w:sz w:val="22"/>
                      <w:szCs w:val="22"/>
                      <w:lang w:eastAsia="en-US"/>
                    </w:rPr>
                    <w:t>Baja</w:t>
                  </w:r>
                </w:p>
              </w:tc>
            </w:tr>
          </w:tbl>
          <w:p w14:paraId="174AD3E6" w14:textId="77777777" w:rsidR="00E64E00" w:rsidRPr="00E64E00" w:rsidRDefault="00E64E00" w:rsidP="00E64E00">
            <w:pPr>
              <w:tabs>
                <w:tab w:val="left" w:pos="7513"/>
              </w:tabs>
              <w:ind w:left="360"/>
              <w:rPr>
                <w:rFonts w:ascii="Arial" w:hAnsi="Arial" w:cs="Arial"/>
                <w:b/>
                <w:bCs/>
                <w:sz w:val="22"/>
                <w:szCs w:val="22"/>
              </w:rPr>
            </w:pPr>
          </w:p>
          <w:p w14:paraId="2CAFCE49" w14:textId="77777777" w:rsidR="00E64E00" w:rsidRPr="00E64E00" w:rsidRDefault="00E64E00" w:rsidP="00E64E00">
            <w:pPr>
              <w:tabs>
                <w:tab w:val="left" w:pos="7513"/>
              </w:tabs>
              <w:ind w:left="360"/>
              <w:rPr>
                <w:rFonts w:ascii="Arial" w:hAnsi="Arial" w:cs="Arial"/>
                <w:b/>
                <w:bCs/>
                <w:sz w:val="22"/>
                <w:szCs w:val="22"/>
              </w:rPr>
            </w:pPr>
          </w:p>
          <w:p w14:paraId="6F89950B" w14:textId="70306C12" w:rsidR="00E64E00" w:rsidRPr="00E64E00" w:rsidRDefault="00E64E00" w:rsidP="00E64E00">
            <w:pPr>
              <w:tabs>
                <w:tab w:val="left" w:pos="7513"/>
              </w:tabs>
              <w:ind w:left="360"/>
              <w:rPr>
                <w:rFonts w:ascii="Arial" w:hAnsi="Arial" w:cs="Arial"/>
                <w:b/>
                <w:bCs/>
                <w:sz w:val="22"/>
                <w:szCs w:val="22"/>
              </w:rPr>
            </w:pPr>
            <w:r w:rsidRPr="00E64E00">
              <w:rPr>
                <w:rFonts w:ascii="Arial" w:hAnsi="Arial" w:cs="Arial"/>
                <w:b/>
                <w:bCs/>
                <w:sz w:val="22"/>
                <w:szCs w:val="22"/>
              </w:rPr>
              <w:t xml:space="preserve">9. Recomendaciones: </w:t>
            </w:r>
            <w:r w:rsidRPr="00E64E00">
              <w:rPr>
                <w:rFonts w:ascii="Arial" w:hAnsi="Arial" w:cs="Arial"/>
                <w:bCs/>
                <w:sz w:val="22"/>
                <w:szCs w:val="22"/>
              </w:rPr>
              <w:t>Se recomienda al comité no conciliar las pretensiones de</w:t>
            </w:r>
            <w:r w:rsidR="00D46665">
              <w:rPr>
                <w:rFonts w:ascii="Arial" w:hAnsi="Arial" w:cs="Arial"/>
                <w:bCs/>
                <w:sz w:val="22"/>
                <w:szCs w:val="22"/>
              </w:rPr>
              <w:t xml:space="preserve"> </w:t>
            </w:r>
            <w:r w:rsidRPr="00E64E00">
              <w:rPr>
                <w:rFonts w:ascii="Arial" w:hAnsi="Arial" w:cs="Arial"/>
                <w:bCs/>
                <w:sz w:val="22"/>
                <w:szCs w:val="22"/>
              </w:rPr>
              <w:t>l</w:t>
            </w:r>
            <w:r w:rsidR="00D46665">
              <w:rPr>
                <w:rFonts w:ascii="Arial" w:hAnsi="Arial" w:cs="Arial"/>
                <w:bCs/>
                <w:sz w:val="22"/>
                <w:szCs w:val="22"/>
              </w:rPr>
              <w:t>a</w:t>
            </w:r>
            <w:r w:rsidR="00B46331">
              <w:rPr>
                <w:rFonts w:ascii="Arial" w:hAnsi="Arial" w:cs="Arial"/>
                <w:bCs/>
                <w:sz w:val="22"/>
                <w:szCs w:val="22"/>
              </w:rPr>
              <w:t xml:space="preserve"> parte</w:t>
            </w:r>
            <w:r w:rsidRPr="00E64E00">
              <w:rPr>
                <w:rFonts w:ascii="Arial" w:hAnsi="Arial" w:cs="Arial"/>
                <w:bCs/>
                <w:sz w:val="22"/>
                <w:szCs w:val="22"/>
              </w:rPr>
              <w:t xml:space="preserve"> convocante.</w:t>
            </w:r>
          </w:p>
          <w:p w14:paraId="0C27AEA0" w14:textId="77777777" w:rsidR="00E64E00" w:rsidRPr="00E64E00" w:rsidRDefault="00E64E00" w:rsidP="00E64E00">
            <w:pPr>
              <w:tabs>
                <w:tab w:val="left" w:pos="7513"/>
              </w:tabs>
              <w:jc w:val="center"/>
              <w:rPr>
                <w:rFonts w:ascii="Arial" w:hAnsi="Arial" w:cs="Arial"/>
                <w:b/>
                <w:bCs/>
                <w:sz w:val="22"/>
                <w:szCs w:val="22"/>
              </w:rPr>
            </w:pPr>
          </w:p>
          <w:p w14:paraId="28E32CFC" w14:textId="77777777" w:rsidR="00C840F6" w:rsidRPr="00E64E00" w:rsidRDefault="00C840F6" w:rsidP="00C840F6">
            <w:pPr>
              <w:tabs>
                <w:tab w:val="left" w:pos="7513"/>
              </w:tabs>
              <w:rPr>
                <w:rFonts w:ascii="Arial" w:hAnsi="Arial" w:cs="Arial"/>
                <w:b/>
                <w:bCs/>
                <w:sz w:val="22"/>
                <w:szCs w:val="22"/>
                <w:lang w:val="es-ES"/>
              </w:rPr>
            </w:pPr>
          </w:p>
          <w:p w14:paraId="2E4180E3" w14:textId="77777777" w:rsidR="00C840F6" w:rsidRPr="00E64E00" w:rsidRDefault="00C840F6" w:rsidP="00C840F6">
            <w:pPr>
              <w:tabs>
                <w:tab w:val="left" w:pos="7513"/>
              </w:tabs>
              <w:rPr>
                <w:rFonts w:ascii="Arial" w:hAnsi="Arial" w:cs="Arial"/>
                <w:b/>
                <w:bCs/>
                <w:sz w:val="22"/>
                <w:szCs w:val="22"/>
                <w:lang w:val="es-ES"/>
              </w:rPr>
            </w:pPr>
          </w:p>
          <w:p w14:paraId="21FA46EE" w14:textId="06E56579" w:rsidR="00C840F6" w:rsidRPr="00E64E00" w:rsidRDefault="00A86903" w:rsidP="00C840F6">
            <w:pPr>
              <w:tabs>
                <w:tab w:val="left" w:pos="7513"/>
              </w:tabs>
              <w:jc w:val="center"/>
              <w:rPr>
                <w:rFonts w:ascii="Arial" w:hAnsi="Arial" w:cs="Arial"/>
                <w:b/>
                <w:bCs/>
                <w:sz w:val="22"/>
                <w:szCs w:val="22"/>
              </w:rPr>
            </w:pPr>
            <w:r w:rsidRPr="00E64E00">
              <w:rPr>
                <w:rFonts w:ascii="Arial" w:hAnsi="Arial" w:cs="Arial"/>
                <w:b/>
                <w:bCs/>
                <w:sz w:val="22"/>
                <w:szCs w:val="22"/>
              </w:rPr>
              <w:t>JULIÁN ECHEVERRY RINCÓN</w:t>
            </w:r>
          </w:p>
          <w:p w14:paraId="197FD05C" w14:textId="072D5B13" w:rsidR="00C840F6" w:rsidRPr="00E64E00" w:rsidRDefault="00C840F6" w:rsidP="00C840F6">
            <w:pPr>
              <w:tabs>
                <w:tab w:val="left" w:pos="7513"/>
              </w:tabs>
              <w:jc w:val="center"/>
              <w:rPr>
                <w:rFonts w:ascii="Arial" w:hAnsi="Arial" w:cs="Arial"/>
                <w:sz w:val="22"/>
                <w:szCs w:val="22"/>
              </w:rPr>
            </w:pPr>
            <w:r w:rsidRPr="00E64E00">
              <w:rPr>
                <w:rFonts w:ascii="Arial" w:hAnsi="Arial" w:cs="Arial"/>
                <w:sz w:val="22"/>
                <w:szCs w:val="22"/>
              </w:rPr>
              <w:t>Abogad</w:t>
            </w:r>
            <w:r w:rsidR="00A86903" w:rsidRPr="00E64E00">
              <w:rPr>
                <w:rFonts w:ascii="Arial" w:hAnsi="Arial" w:cs="Arial"/>
                <w:sz w:val="22"/>
                <w:szCs w:val="22"/>
              </w:rPr>
              <w:t>o</w:t>
            </w:r>
            <w:r w:rsidRPr="00E64E00">
              <w:rPr>
                <w:rFonts w:ascii="Arial" w:hAnsi="Arial" w:cs="Arial"/>
                <w:sz w:val="22"/>
                <w:szCs w:val="22"/>
              </w:rPr>
              <w:t xml:space="preserve"> Extern</w:t>
            </w:r>
            <w:r w:rsidR="00A86903" w:rsidRPr="00E64E00">
              <w:rPr>
                <w:rFonts w:ascii="Arial" w:hAnsi="Arial" w:cs="Arial"/>
                <w:sz w:val="22"/>
                <w:szCs w:val="22"/>
              </w:rPr>
              <w:t>o</w:t>
            </w:r>
            <w:r w:rsidRPr="00E64E00">
              <w:rPr>
                <w:rFonts w:ascii="Arial" w:hAnsi="Arial" w:cs="Arial"/>
                <w:sz w:val="22"/>
                <w:szCs w:val="22"/>
              </w:rPr>
              <w:t xml:space="preserve"> </w:t>
            </w:r>
          </w:p>
          <w:p w14:paraId="5769203A" w14:textId="77777777" w:rsidR="00C840F6" w:rsidRPr="00E64E00" w:rsidRDefault="00C840F6" w:rsidP="00C840F6">
            <w:pPr>
              <w:tabs>
                <w:tab w:val="left" w:pos="7513"/>
              </w:tabs>
              <w:jc w:val="center"/>
              <w:rPr>
                <w:rFonts w:ascii="Arial" w:hAnsi="Arial" w:cs="Arial"/>
                <w:sz w:val="22"/>
                <w:szCs w:val="22"/>
              </w:rPr>
            </w:pPr>
            <w:r w:rsidRPr="00E64E00">
              <w:rPr>
                <w:rFonts w:ascii="Arial" w:hAnsi="Arial" w:cs="Arial"/>
                <w:sz w:val="22"/>
                <w:szCs w:val="22"/>
              </w:rPr>
              <w:t>Superintendencia de Notariado y Registro</w:t>
            </w:r>
          </w:p>
          <w:p w14:paraId="5E4F4EC7" w14:textId="7AD30945" w:rsidR="003445CD" w:rsidRPr="00C2306D" w:rsidRDefault="003445CD" w:rsidP="005E49C2">
            <w:pPr>
              <w:tabs>
                <w:tab w:val="left" w:pos="7513"/>
              </w:tabs>
              <w:jc w:val="center"/>
              <w:rPr>
                <w:rFonts w:ascii="ArialMT" w:hAnsi="ArialMT" w:cs="Arial"/>
                <w:b/>
                <w:bCs/>
                <w:sz w:val="22"/>
                <w:szCs w:val="22"/>
              </w:rPr>
            </w:pPr>
          </w:p>
        </w:tc>
      </w:tr>
    </w:tbl>
    <w:p w14:paraId="600C4F07" w14:textId="73996E61" w:rsidR="00392B7B" w:rsidRPr="00C2306D" w:rsidRDefault="00392B7B">
      <w:pPr>
        <w:rPr>
          <w:rFonts w:ascii="ArialMT" w:hAnsi="ArialMT"/>
          <w:sz w:val="22"/>
          <w:szCs w:val="22"/>
        </w:rPr>
      </w:pPr>
    </w:p>
    <w:sectPr w:rsidR="00392B7B" w:rsidRPr="00C2306D" w:rsidSect="007A7E20">
      <w:headerReference w:type="default" r:id="rId10"/>
      <w:footerReference w:type="default" r:id="rId11"/>
      <w:pgSz w:w="12242" w:h="15842" w:code="1"/>
      <w:pgMar w:top="0" w:right="1701" w:bottom="0"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9D36" w14:textId="77777777" w:rsidR="00CF4181" w:rsidRDefault="00CF4181" w:rsidP="003445CD">
      <w:r>
        <w:separator/>
      </w:r>
    </w:p>
  </w:endnote>
  <w:endnote w:type="continuationSeparator" w:id="0">
    <w:p w14:paraId="0153C47E" w14:textId="77777777" w:rsidR="00CF4181" w:rsidRDefault="00CF4181" w:rsidP="0034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D505" w14:textId="010644B9" w:rsidR="00DE56C5" w:rsidRDefault="00845C10" w:rsidP="00A463B8">
    <w:pPr>
      <w:pStyle w:val="Piedepgina"/>
      <w:tabs>
        <w:tab w:val="left" w:pos="6096"/>
        <w:tab w:val="left" w:pos="8789"/>
      </w:tabs>
      <w:spacing w:line="276" w:lineRule="auto"/>
      <w:ind w:right="51"/>
      <w:jc w:val="right"/>
      <w:rPr>
        <w:rFonts w:ascii="Verdana" w:hAnsi="Verdana"/>
        <w:b/>
        <w:sz w:val="16"/>
        <w:szCs w:val="16"/>
      </w:rPr>
    </w:pPr>
    <w:r w:rsidRPr="009F2CB7">
      <w:rPr>
        <w:rFonts w:ascii="Verdana" w:hAnsi="Verdana"/>
        <w:b/>
        <w:sz w:val="16"/>
        <w:szCs w:val="16"/>
      </w:rPr>
      <w:t>P</w:t>
    </w:r>
    <w:r>
      <w:rPr>
        <w:rFonts w:ascii="Verdana" w:hAnsi="Verdana"/>
        <w:b/>
        <w:sz w:val="16"/>
        <w:szCs w:val="16"/>
      </w:rPr>
      <w:t>á</w:t>
    </w:r>
    <w:r w:rsidRPr="009F2CB7">
      <w:rPr>
        <w:rFonts w:ascii="Verdana" w:hAnsi="Verdana"/>
        <w:b/>
        <w:sz w:val="16"/>
        <w:szCs w:val="16"/>
      </w:rPr>
      <w:t xml:space="preserve">g. No. </w:t>
    </w:r>
    <w:r w:rsidRPr="009F2CB7">
      <w:rPr>
        <w:rFonts w:ascii="Verdana" w:hAnsi="Verdana"/>
        <w:b/>
        <w:sz w:val="16"/>
        <w:szCs w:val="16"/>
      </w:rPr>
      <w:fldChar w:fldCharType="begin"/>
    </w:r>
    <w:r w:rsidRPr="009F2CB7">
      <w:rPr>
        <w:rFonts w:ascii="Verdana" w:hAnsi="Verdana"/>
        <w:b/>
        <w:sz w:val="16"/>
        <w:szCs w:val="16"/>
      </w:rPr>
      <w:instrText xml:space="preserve"> PAGE   \* MERGEFORMAT </w:instrText>
    </w:r>
    <w:r w:rsidRPr="009F2CB7">
      <w:rPr>
        <w:rFonts w:ascii="Verdana" w:hAnsi="Verdana"/>
        <w:b/>
        <w:sz w:val="16"/>
        <w:szCs w:val="16"/>
      </w:rPr>
      <w:fldChar w:fldCharType="separate"/>
    </w:r>
    <w:r w:rsidR="007D788F">
      <w:rPr>
        <w:rFonts w:ascii="Verdana" w:hAnsi="Verdana"/>
        <w:b/>
        <w:noProof/>
        <w:sz w:val="16"/>
        <w:szCs w:val="16"/>
      </w:rPr>
      <w:t>12</w:t>
    </w:r>
    <w:r w:rsidRPr="009F2CB7">
      <w:rPr>
        <w:rFonts w:ascii="Verdana" w:hAnsi="Verdana"/>
        <w:b/>
        <w:sz w:val="16"/>
        <w:szCs w:val="16"/>
      </w:rPr>
      <w:fldChar w:fldCharType="end"/>
    </w:r>
  </w:p>
  <w:p w14:paraId="022E1ACE" w14:textId="6598F4C0" w:rsidR="00DE56C5" w:rsidRPr="009F2CB7" w:rsidRDefault="003445CD" w:rsidP="00A463B8">
    <w:pPr>
      <w:pStyle w:val="Piedepgina"/>
      <w:tabs>
        <w:tab w:val="left" w:pos="6096"/>
        <w:tab w:val="left" w:pos="8789"/>
      </w:tabs>
      <w:spacing w:line="276" w:lineRule="auto"/>
      <w:ind w:right="51"/>
      <w:jc w:val="right"/>
      <w:rPr>
        <w:b/>
        <w:szCs w:val="16"/>
      </w:rPr>
    </w:pPr>
    <w:r>
      <w:rPr>
        <w:noProof/>
        <w:lang w:eastAsia="es-CO"/>
      </w:rPr>
      <w:drawing>
        <wp:anchor distT="0" distB="0" distL="114300" distR="114300" simplePos="0" relativeHeight="251668480" behindDoc="0" locked="0" layoutInCell="1" allowOverlap="1" wp14:anchorId="3593ED23" wp14:editId="2B0478BF">
          <wp:simplePos x="0" y="0"/>
          <wp:positionH relativeFrom="column">
            <wp:posOffset>406400</wp:posOffset>
          </wp:positionH>
          <wp:positionV relativeFrom="paragraph">
            <wp:posOffset>8771255</wp:posOffset>
          </wp:positionV>
          <wp:extent cx="1649095" cy="863600"/>
          <wp:effectExtent l="0" t="0" r="8255"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7456" behindDoc="0" locked="0" layoutInCell="1" allowOverlap="1" wp14:anchorId="06FD3108" wp14:editId="1E012722">
          <wp:simplePos x="0" y="0"/>
          <wp:positionH relativeFrom="column">
            <wp:posOffset>406400</wp:posOffset>
          </wp:positionH>
          <wp:positionV relativeFrom="paragraph">
            <wp:posOffset>8771255</wp:posOffset>
          </wp:positionV>
          <wp:extent cx="1649095" cy="863600"/>
          <wp:effectExtent l="0" t="0" r="825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6432" behindDoc="0" locked="0" layoutInCell="1" allowOverlap="1" wp14:anchorId="3A4EC72A" wp14:editId="7F9B366A">
          <wp:simplePos x="0" y="0"/>
          <wp:positionH relativeFrom="column">
            <wp:posOffset>406400</wp:posOffset>
          </wp:positionH>
          <wp:positionV relativeFrom="paragraph">
            <wp:posOffset>8771255</wp:posOffset>
          </wp:positionV>
          <wp:extent cx="1649095" cy="863600"/>
          <wp:effectExtent l="0" t="0" r="8255"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5408" behindDoc="0" locked="0" layoutInCell="1" allowOverlap="1" wp14:anchorId="7B3B6621" wp14:editId="08423C92">
          <wp:simplePos x="0" y="0"/>
          <wp:positionH relativeFrom="column">
            <wp:posOffset>406400</wp:posOffset>
          </wp:positionH>
          <wp:positionV relativeFrom="paragraph">
            <wp:posOffset>8771255</wp:posOffset>
          </wp:positionV>
          <wp:extent cx="1649095" cy="863600"/>
          <wp:effectExtent l="0" t="0" r="825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4384" behindDoc="0" locked="0" layoutInCell="1" allowOverlap="1" wp14:anchorId="30C9F1F5" wp14:editId="60AC4A05">
          <wp:simplePos x="0" y="0"/>
          <wp:positionH relativeFrom="column">
            <wp:posOffset>406400</wp:posOffset>
          </wp:positionH>
          <wp:positionV relativeFrom="paragraph">
            <wp:posOffset>8771255</wp:posOffset>
          </wp:positionV>
          <wp:extent cx="1649095" cy="863600"/>
          <wp:effectExtent l="0" t="0" r="8255"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2336" behindDoc="0" locked="0" layoutInCell="1" allowOverlap="1" wp14:anchorId="4E54021E" wp14:editId="185C6980">
          <wp:simplePos x="0" y="0"/>
          <wp:positionH relativeFrom="column">
            <wp:posOffset>406400</wp:posOffset>
          </wp:positionH>
          <wp:positionV relativeFrom="paragraph">
            <wp:posOffset>8768715</wp:posOffset>
          </wp:positionV>
          <wp:extent cx="1649095" cy="863600"/>
          <wp:effectExtent l="0" t="0" r="825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61312" behindDoc="0" locked="0" layoutInCell="1" allowOverlap="1" wp14:anchorId="07E228FF" wp14:editId="3D56B23D">
          <wp:simplePos x="0" y="0"/>
          <wp:positionH relativeFrom="column">
            <wp:posOffset>406400</wp:posOffset>
          </wp:positionH>
          <wp:positionV relativeFrom="paragraph">
            <wp:posOffset>8768715</wp:posOffset>
          </wp:positionV>
          <wp:extent cx="1649095" cy="863600"/>
          <wp:effectExtent l="0" t="0" r="825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w:drawing>
        <wp:anchor distT="0" distB="0" distL="114300" distR="114300" simplePos="0" relativeHeight="251659264" behindDoc="0" locked="0" layoutInCell="1" allowOverlap="1" wp14:anchorId="0A4B67ED" wp14:editId="7F12E51E">
          <wp:simplePos x="0" y="0"/>
          <wp:positionH relativeFrom="column">
            <wp:posOffset>406400</wp:posOffset>
          </wp:positionH>
          <wp:positionV relativeFrom="paragraph">
            <wp:posOffset>8768715</wp:posOffset>
          </wp:positionV>
          <wp:extent cx="1649095" cy="863600"/>
          <wp:effectExtent l="0" t="0" r="825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60288" behindDoc="0" locked="0" layoutInCell="1" allowOverlap="1" wp14:anchorId="09DEA5CD" wp14:editId="12C2FF3C">
              <wp:simplePos x="0" y="0"/>
              <wp:positionH relativeFrom="column">
                <wp:posOffset>2279650</wp:posOffset>
              </wp:positionH>
              <wp:positionV relativeFrom="paragraph">
                <wp:posOffset>8849995</wp:posOffset>
              </wp:positionV>
              <wp:extent cx="2901315" cy="675640"/>
              <wp:effectExtent l="0" t="0" r="0" b="127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675640"/>
                      </a:xfrm>
                      <a:prstGeom prst="rect">
                        <a:avLst/>
                      </a:prstGeom>
                      <a:noFill/>
                      <a:ln w="9525">
                        <a:noFill/>
                        <a:miter lim="800000"/>
                        <a:headEnd/>
                        <a:tailEnd/>
                      </a:ln>
                    </wps:spPr>
                    <wps:txbx>
                      <w:txbxContent>
                        <w:p w14:paraId="6783B930" w14:textId="77777777" w:rsidR="00DE56C5" w:rsidRPr="0050235D" w:rsidRDefault="00845C10" w:rsidP="00A463B8">
                          <w:pPr>
                            <w:rPr>
                              <w:sz w:val="20"/>
                              <w:szCs w:val="20"/>
                            </w:rPr>
                          </w:pPr>
                          <w:r w:rsidRPr="0050235D">
                            <w:rPr>
                              <w:rFonts w:ascii="Arial" w:hAnsi="Arial" w:cs="Arial"/>
                              <w:b/>
                              <w:color w:val="000000"/>
                              <w:sz w:val="20"/>
                              <w:szCs w:val="20"/>
                            </w:rPr>
                            <w:t>Superintendencia de Notariado y Registro</w:t>
                          </w:r>
                          <w:r w:rsidRPr="0050235D">
                            <w:rPr>
                              <w:rFonts w:ascii="Arial" w:hAnsi="Arial" w:cs="Arial"/>
                              <w:b/>
                              <w:color w:val="000000"/>
                              <w:sz w:val="20"/>
                              <w:szCs w:val="20"/>
                            </w:rPr>
                            <w:br/>
                          </w:r>
                          <w:r w:rsidRPr="0050235D">
                            <w:rPr>
                              <w:rFonts w:ascii="Arial" w:hAnsi="Arial" w:cs="Arial"/>
                              <w:color w:val="000000"/>
                              <w:sz w:val="20"/>
                              <w:szCs w:val="20"/>
                            </w:rPr>
                            <w:t xml:space="preserve">Calle 26 No. 13-49 </w:t>
                          </w:r>
                          <w:proofErr w:type="spellStart"/>
                          <w:r w:rsidRPr="0050235D">
                            <w:rPr>
                              <w:rFonts w:ascii="Arial" w:hAnsi="Arial" w:cs="Arial"/>
                              <w:color w:val="000000"/>
                              <w:sz w:val="20"/>
                              <w:szCs w:val="20"/>
                            </w:rPr>
                            <w:t>Int</w:t>
                          </w:r>
                          <w:proofErr w:type="spellEnd"/>
                          <w:r w:rsidRPr="0050235D">
                            <w:rPr>
                              <w:rFonts w:ascii="Arial" w:hAnsi="Arial" w:cs="Arial"/>
                              <w:color w:val="000000"/>
                              <w:sz w:val="20"/>
                              <w:szCs w:val="20"/>
                            </w:rPr>
                            <w:t xml:space="preserve">. 201 </w:t>
                          </w:r>
                          <w:r w:rsidRPr="0050235D">
                            <w:rPr>
                              <w:rFonts w:ascii="Arial" w:hAnsi="Arial" w:cs="Arial"/>
                              <w:color w:val="000000"/>
                              <w:sz w:val="20"/>
                              <w:szCs w:val="20"/>
                            </w:rPr>
                            <w:br/>
                            <w:t>PBX (1) 3 28-21- 21 Bogotá D.C.  –  Colombia</w:t>
                          </w:r>
                          <w:r w:rsidRPr="0050235D">
                            <w:rPr>
                              <w:rFonts w:ascii="Arial" w:hAnsi="Arial" w:cs="Arial"/>
                              <w:color w:val="000000"/>
                              <w:sz w:val="20"/>
                              <w:szCs w:val="20"/>
                            </w:rPr>
                            <w:br/>
                          </w:r>
                          <w:hyperlink r:id="rId2" w:history="1">
                            <w:r w:rsidRPr="0050235D">
                              <w:rPr>
                                <w:rFonts w:ascii="Arial" w:hAnsi="Arial" w:cs="Arial"/>
                                <w:sz w:val="20"/>
                                <w:szCs w:val="20"/>
                              </w:rPr>
                              <w:t>www.supernotariado.gov.co</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DEA5CD" id="_x0000_t202" coordsize="21600,21600" o:spt="202" path="m,l,21600r21600,l21600,xe">
              <v:stroke joinstyle="miter"/>
              <v:path gradientshapeok="t" o:connecttype="rect"/>
            </v:shapetype>
            <v:shape id="Cuadro de texto 3" o:spid="_x0000_s1026" type="#_x0000_t202" style="position:absolute;left:0;text-align:left;margin-left:179.5pt;margin-top:696.85pt;width:228.45pt;height:53.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" filled="f" stroked="f">
              <v:textbox style="mso-fit-shape-to-text:t">
                <w:txbxContent>
                  <w:p w14:paraId="6783B930" w14:textId="77777777" w:rsidR="00DE56C5" w:rsidRPr="0050235D" w:rsidRDefault="00845C10" w:rsidP="00A463B8">
                    <w:pPr>
                      <w:rPr>
                        <w:sz w:val="20"/>
                        <w:szCs w:val="20"/>
                      </w:rPr>
                    </w:pPr>
                    <w:r w:rsidRPr="0050235D">
                      <w:rPr>
                        <w:rFonts w:ascii="Arial" w:hAnsi="Arial" w:cs="Arial"/>
                        <w:b/>
                        <w:color w:val="000000"/>
                        <w:sz w:val="20"/>
                        <w:szCs w:val="20"/>
                      </w:rPr>
                      <w:t>Superintendencia de Notariado y Registro</w:t>
                    </w:r>
                    <w:r w:rsidRPr="0050235D">
                      <w:rPr>
                        <w:rFonts w:ascii="Arial" w:hAnsi="Arial" w:cs="Arial"/>
                        <w:b/>
                        <w:color w:val="000000"/>
                        <w:sz w:val="20"/>
                        <w:szCs w:val="20"/>
                      </w:rPr>
                      <w:br/>
                    </w:r>
                    <w:r w:rsidRPr="0050235D">
                      <w:rPr>
                        <w:rFonts w:ascii="Arial" w:hAnsi="Arial" w:cs="Arial"/>
                        <w:color w:val="000000"/>
                        <w:sz w:val="20"/>
                        <w:szCs w:val="20"/>
                      </w:rPr>
                      <w:t xml:space="preserve">Calle 26 No. 13-49 </w:t>
                    </w:r>
                    <w:proofErr w:type="spellStart"/>
                    <w:r w:rsidRPr="0050235D">
                      <w:rPr>
                        <w:rFonts w:ascii="Arial" w:hAnsi="Arial" w:cs="Arial"/>
                        <w:color w:val="000000"/>
                        <w:sz w:val="20"/>
                        <w:szCs w:val="20"/>
                      </w:rPr>
                      <w:t>Int</w:t>
                    </w:r>
                    <w:proofErr w:type="spellEnd"/>
                    <w:r w:rsidRPr="0050235D">
                      <w:rPr>
                        <w:rFonts w:ascii="Arial" w:hAnsi="Arial" w:cs="Arial"/>
                        <w:color w:val="000000"/>
                        <w:sz w:val="20"/>
                        <w:szCs w:val="20"/>
                      </w:rPr>
                      <w:t xml:space="preserve">. 201 </w:t>
                    </w:r>
                    <w:r w:rsidRPr="0050235D">
                      <w:rPr>
                        <w:rFonts w:ascii="Arial" w:hAnsi="Arial" w:cs="Arial"/>
                        <w:color w:val="000000"/>
                        <w:sz w:val="20"/>
                        <w:szCs w:val="20"/>
                      </w:rPr>
                      <w:br/>
                      <w:t>PBX (1) 3 28-21- 21 Bogotá D.C.  –  Colombia</w:t>
                    </w:r>
                    <w:r w:rsidRPr="0050235D">
                      <w:rPr>
                        <w:rFonts w:ascii="Arial" w:hAnsi="Arial" w:cs="Arial"/>
                        <w:color w:val="000000"/>
                        <w:sz w:val="20"/>
                        <w:szCs w:val="20"/>
                      </w:rPr>
                      <w:br/>
                    </w:r>
                    <w:hyperlink r:id="rId3" w:history="1">
                      <w:r w:rsidRPr="0050235D">
                        <w:rPr>
                          <w:rFonts w:ascii="Arial" w:hAnsi="Arial" w:cs="Arial"/>
                          <w:sz w:val="20"/>
                          <w:szCs w:val="20"/>
                        </w:rPr>
                        <w:t>www.supernotariado.gov.co</w:t>
                      </w:r>
                    </w:hyperlink>
                  </w:p>
                </w:txbxContent>
              </v:textbox>
            </v:shape>
          </w:pict>
        </mc:Fallback>
      </mc:AlternateContent>
    </w:r>
    <w:r>
      <w:rPr>
        <w:noProof/>
        <w:lang w:eastAsia="es-CO"/>
      </w:rPr>
      <w:drawing>
        <wp:anchor distT="0" distB="0" distL="114300" distR="114300" simplePos="0" relativeHeight="251663360" behindDoc="0" locked="0" layoutInCell="1" allowOverlap="1" wp14:anchorId="3D8B4D83" wp14:editId="77788734">
          <wp:simplePos x="0" y="0"/>
          <wp:positionH relativeFrom="column">
            <wp:posOffset>406400</wp:posOffset>
          </wp:positionH>
          <wp:positionV relativeFrom="paragraph">
            <wp:posOffset>8768715</wp:posOffset>
          </wp:positionV>
          <wp:extent cx="1649095" cy="863600"/>
          <wp:effectExtent l="0" t="0" r="825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9095" cy="86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7370" w14:textId="77777777" w:rsidR="00CF4181" w:rsidRDefault="00CF4181" w:rsidP="003445CD">
      <w:r>
        <w:separator/>
      </w:r>
    </w:p>
  </w:footnote>
  <w:footnote w:type="continuationSeparator" w:id="0">
    <w:p w14:paraId="383236F2" w14:textId="77777777" w:rsidR="00CF4181" w:rsidRDefault="00CF4181" w:rsidP="003445CD">
      <w:r>
        <w:continuationSeparator/>
      </w:r>
    </w:p>
  </w:footnote>
  <w:footnote w:id="1">
    <w:p w14:paraId="6962EBB1" w14:textId="77777777" w:rsidR="00E64E00" w:rsidRDefault="00E64E00" w:rsidP="00E64E00">
      <w:pPr>
        <w:pStyle w:val="Textonotapie"/>
      </w:pPr>
      <w:r>
        <w:rPr>
          <w:rStyle w:val="Refdenotaalpie"/>
        </w:rPr>
        <w:footnoteRef/>
      </w:r>
      <w:r>
        <w:t xml:space="preserve"> Sentencia de 26 de noviembre de 1998. Exp. 1210/98 C.P. Carlos Arturo Orjuela Góngora. Sección Segunda del Consejo de Estado.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4359"/>
      <w:gridCol w:w="2828"/>
    </w:tblGrid>
    <w:tr w:rsidR="00A9502B" w:rsidRPr="007B4AA0" w14:paraId="65F0A42E" w14:textId="77777777" w:rsidTr="00A9502B">
      <w:trPr>
        <w:trHeight w:val="263"/>
      </w:trPr>
      <w:tc>
        <w:tcPr>
          <w:tcW w:w="2736" w:type="dxa"/>
          <w:vMerge w:val="restart"/>
          <w:tcBorders>
            <w:bottom w:val="single" w:sz="4" w:space="0" w:color="auto"/>
          </w:tcBorders>
          <w:shd w:val="clear" w:color="auto" w:fill="auto"/>
        </w:tcPr>
        <w:p w14:paraId="7BF3A811" w14:textId="74B50BE4" w:rsidR="00A9502B" w:rsidRPr="000A384B" w:rsidRDefault="00A9502B" w:rsidP="00A9502B">
          <w:pPr>
            <w:pStyle w:val="Piedepgina"/>
            <w:tabs>
              <w:tab w:val="left" w:pos="5940"/>
            </w:tabs>
            <w:jc w:val="right"/>
            <w:rPr>
              <w:rFonts w:ascii="Arial Narrow" w:hAnsi="Arial Narrow"/>
              <w:lang w:val="es-ES" w:eastAsia="es-ES"/>
            </w:rPr>
          </w:pPr>
          <w:r w:rsidRPr="000A384B">
            <w:rPr>
              <w:rFonts w:ascii="Arial Narrow" w:hAnsi="Arial Narrow"/>
              <w:noProof/>
              <w:lang w:eastAsia="es-CO"/>
            </w:rPr>
            <w:drawing>
              <wp:inline distT="0" distB="0" distL="0" distR="0" wp14:anchorId="24298298" wp14:editId="72CB1A18">
                <wp:extent cx="1590675" cy="6381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638175"/>
                        </a:xfrm>
                        <a:prstGeom prst="rect">
                          <a:avLst/>
                        </a:prstGeom>
                        <a:noFill/>
                        <a:ln>
                          <a:noFill/>
                        </a:ln>
                      </pic:spPr>
                    </pic:pic>
                  </a:graphicData>
                </a:graphic>
              </wp:inline>
            </w:drawing>
          </w:r>
        </w:p>
      </w:tc>
      <w:tc>
        <w:tcPr>
          <w:tcW w:w="4359" w:type="dxa"/>
          <w:tcBorders>
            <w:bottom w:val="single" w:sz="4" w:space="0" w:color="auto"/>
          </w:tcBorders>
          <w:shd w:val="clear" w:color="auto" w:fill="auto"/>
          <w:vAlign w:val="center"/>
        </w:tcPr>
        <w:p w14:paraId="4D839F3E" w14:textId="3C96455B" w:rsidR="00A9502B" w:rsidRPr="000A384B" w:rsidRDefault="00A9502B" w:rsidP="00A9502B">
          <w:pPr>
            <w:pStyle w:val="Piedepgina"/>
            <w:tabs>
              <w:tab w:val="left" w:pos="5940"/>
            </w:tabs>
            <w:jc w:val="center"/>
            <w:rPr>
              <w:rFonts w:ascii="Arial Narrow" w:hAnsi="Arial Narrow" w:cs="Arial"/>
              <w:b/>
              <w:lang w:val="es-ES" w:eastAsia="es-ES"/>
            </w:rPr>
          </w:pPr>
          <w:r w:rsidRPr="007B4AA0">
            <w:rPr>
              <w:rFonts w:ascii="Arial Narrow" w:hAnsi="Arial Narrow" w:cs="Arial"/>
              <w:b/>
            </w:rPr>
            <w:t>MACROPROCESO: GESTIÓN JURÍDICA</w:t>
          </w:r>
        </w:p>
      </w:tc>
      <w:tc>
        <w:tcPr>
          <w:tcW w:w="2828" w:type="dxa"/>
          <w:tcBorders>
            <w:bottom w:val="single" w:sz="4" w:space="0" w:color="auto"/>
          </w:tcBorders>
          <w:shd w:val="clear" w:color="auto" w:fill="auto"/>
          <w:vAlign w:val="center"/>
        </w:tcPr>
        <w:p w14:paraId="4D80EC28" w14:textId="3C69EE73" w:rsidR="00A9502B" w:rsidRPr="000A384B" w:rsidRDefault="00A9502B" w:rsidP="00A9502B">
          <w:pPr>
            <w:pStyle w:val="Piedepgina"/>
            <w:tabs>
              <w:tab w:val="left" w:pos="5940"/>
            </w:tabs>
            <w:rPr>
              <w:rFonts w:ascii="Arial Narrow" w:hAnsi="Arial Narrow" w:cs="Arial"/>
              <w:b/>
              <w:lang w:val="es-ES" w:eastAsia="es-ES"/>
            </w:rPr>
          </w:pPr>
          <w:r w:rsidRPr="007B4AA0">
            <w:rPr>
              <w:rFonts w:ascii="Arial Narrow" w:hAnsi="Arial Narrow" w:cs="Arial"/>
              <w:b/>
            </w:rPr>
            <w:t xml:space="preserve">CÓDIGO: </w:t>
          </w:r>
          <w:proofErr w:type="spellStart"/>
          <w:r>
            <w:rPr>
              <w:rFonts w:ascii="Arial Narrow" w:hAnsi="Arial Narrow" w:cs="Arial"/>
              <w:b/>
            </w:rPr>
            <w:t>MP</w:t>
          </w:r>
          <w:proofErr w:type="spellEnd"/>
          <w:r>
            <w:rPr>
              <w:rFonts w:ascii="Arial Narrow" w:hAnsi="Arial Narrow" w:cs="Arial"/>
              <w:b/>
            </w:rPr>
            <w:t xml:space="preserve"> – </w:t>
          </w:r>
          <w:proofErr w:type="spellStart"/>
          <w:r>
            <w:rPr>
              <w:rFonts w:ascii="Arial Narrow" w:hAnsi="Arial Narrow" w:cs="Arial"/>
              <w:b/>
            </w:rPr>
            <w:t>GNJA</w:t>
          </w:r>
          <w:proofErr w:type="spellEnd"/>
          <w:r>
            <w:rPr>
              <w:rFonts w:ascii="Arial Narrow" w:hAnsi="Arial Narrow" w:cs="Arial"/>
              <w:b/>
            </w:rPr>
            <w:t xml:space="preserve"> – PO – 03 – FR - 03</w:t>
          </w:r>
        </w:p>
      </w:tc>
    </w:tr>
    <w:tr w:rsidR="00994913" w:rsidRPr="007B4AA0" w14:paraId="3F612C31" w14:textId="77777777" w:rsidTr="00A9502B">
      <w:trPr>
        <w:trHeight w:val="263"/>
      </w:trPr>
      <w:tc>
        <w:tcPr>
          <w:tcW w:w="2736" w:type="dxa"/>
          <w:vMerge/>
          <w:tcBorders>
            <w:bottom w:val="single" w:sz="4" w:space="0" w:color="auto"/>
          </w:tcBorders>
          <w:shd w:val="clear" w:color="auto" w:fill="auto"/>
        </w:tcPr>
        <w:p w14:paraId="5BD756E5" w14:textId="77777777" w:rsidR="00DE56C5" w:rsidRPr="000A384B" w:rsidRDefault="00DE56C5" w:rsidP="009B112E">
          <w:pPr>
            <w:pStyle w:val="Piedepgina"/>
            <w:tabs>
              <w:tab w:val="left" w:pos="5940"/>
            </w:tabs>
            <w:jc w:val="right"/>
            <w:rPr>
              <w:rFonts w:ascii="Arial Narrow" w:hAnsi="Arial Narrow"/>
              <w:lang w:val="es-ES" w:eastAsia="es-ES"/>
            </w:rPr>
          </w:pPr>
        </w:p>
      </w:tc>
      <w:tc>
        <w:tcPr>
          <w:tcW w:w="4359" w:type="dxa"/>
          <w:tcBorders>
            <w:bottom w:val="single" w:sz="4" w:space="0" w:color="auto"/>
          </w:tcBorders>
          <w:shd w:val="clear" w:color="auto" w:fill="auto"/>
          <w:vAlign w:val="center"/>
        </w:tcPr>
        <w:p w14:paraId="6F2D7564" w14:textId="77777777" w:rsidR="00DE56C5" w:rsidRPr="000A384B" w:rsidRDefault="00845C10" w:rsidP="007B4AA0">
          <w:pPr>
            <w:pStyle w:val="Piedepgina"/>
            <w:tabs>
              <w:tab w:val="left" w:pos="5940"/>
            </w:tabs>
            <w:jc w:val="center"/>
            <w:rPr>
              <w:rFonts w:ascii="Arial Narrow" w:hAnsi="Arial Narrow" w:cs="Arial"/>
              <w:b/>
              <w:lang w:val="es-ES" w:eastAsia="es-ES"/>
            </w:rPr>
          </w:pPr>
          <w:r w:rsidRPr="000A384B">
            <w:rPr>
              <w:rFonts w:ascii="Arial Narrow" w:hAnsi="Arial Narrow" w:cs="Arial"/>
              <w:b/>
              <w:lang w:val="es-ES" w:eastAsia="es-ES"/>
            </w:rPr>
            <w:t>PROCESO: ADMINISTRACIÓN JUDICIAL</w:t>
          </w:r>
        </w:p>
      </w:tc>
      <w:tc>
        <w:tcPr>
          <w:tcW w:w="2828" w:type="dxa"/>
          <w:tcBorders>
            <w:bottom w:val="single" w:sz="4" w:space="0" w:color="auto"/>
          </w:tcBorders>
          <w:shd w:val="clear" w:color="auto" w:fill="auto"/>
          <w:vAlign w:val="center"/>
        </w:tcPr>
        <w:p w14:paraId="3DFD743D" w14:textId="77777777" w:rsidR="00DE56C5" w:rsidRPr="000A384B" w:rsidRDefault="00845C10" w:rsidP="007B4AA0">
          <w:pPr>
            <w:pStyle w:val="Piedepgina"/>
            <w:tabs>
              <w:tab w:val="left" w:pos="5940"/>
            </w:tabs>
            <w:rPr>
              <w:rFonts w:ascii="Arial Narrow" w:hAnsi="Arial Narrow" w:cs="Arial"/>
              <w:b/>
              <w:lang w:val="es-ES" w:eastAsia="es-ES"/>
            </w:rPr>
          </w:pPr>
          <w:r w:rsidRPr="000A384B">
            <w:rPr>
              <w:rFonts w:ascii="Arial Narrow" w:hAnsi="Arial Narrow" w:cs="Arial"/>
              <w:b/>
              <w:lang w:val="es-ES" w:eastAsia="es-ES"/>
            </w:rPr>
            <w:t>VERSIÓN: 01</w:t>
          </w:r>
        </w:p>
      </w:tc>
    </w:tr>
    <w:tr w:rsidR="00994913" w:rsidRPr="007B4AA0" w14:paraId="38C17AE2" w14:textId="77777777" w:rsidTr="00A9502B">
      <w:trPr>
        <w:trHeight w:val="516"/>
      </w:trPr>
      <w:tc>
        <w:tcPr>
          <w:tcW w:w="2736" w:type="dxa"/>
          <w:vMerge/>
          <w:tcBorders>
            <w:bottom w:val="single" w:sz="4" w:space="0" w:color="auto"/>
          </w:tcBorders>
          <w:shd w:val="clear" w:color="auto" w:fill="auto"/>
        </w:tcPr>
        <w:p w14:paraId="0DE91A16" w14:textId="77777777" w:rsidR="00DE56C5" w:rsidRPr="000A384B" w:rsidRDefault="00DE56C5" w:rsidP="009B112E">
          <w:pPr>
            <w:pStyle w:val="Piedepgina"/>
            <w:tabs>
              <w:tab w:val="left" w:pos="5940"/>
            </w:tabs>
            <w:jc w:val="right"/>
            <w:rPr>
              <w:rFonts w:ascii="Arial Narrow" w:hAnsi="Arial Narrow"/>
              <w:lang w:val="es-ES" w:eastAsia="es-ES"/>
            </w:rPr>
          </w:pPr>
        </w:p>
      </w:tc>
      <w:tc>
        <w:tcPr>
          <w:tcW w:w="4359" w:type="dxa"/>
          <w:tcBorders>
            <w:bottom w:val="single" w:sz="4" w:space="0" w:color="auto"/>
          </w:tcBorders>
          <w:shd w:val="clear" w:color="auto" w:fill="auto"/>
          <w:vAlign w:val="center"/>
        </w:tcPr>
        <w:p w14:paraId="429A8001" w14:textId="77777777" w:rsidR="00DE56C5" w:rsidRPr="000A384B" w:rsidRDefault="00845C10" w:rsidP="009B112E">
          <w:pPr>
            <w:pStyle w:val="Piedepgina"/>
            <w:tabs>
              <w:tab w:val="left" w:pos="5940"/>
            </w:tabs>
            <w:jc w:val="center"/>
            <w:rPr>
              <w:rFonts w:ascii="Arial Narrow" w:hAnsi="Arial Narrow" w:cs="Arial"/>
              <w:b/>
              <w:lang w:val="es-ES" w:eastAsia="es-ES"/>
            </w:rPr>
          </w:pPr>
          <w:r w:rsidRPr="000A384B">
            <w:rPr>
              <w:rFonts w:ascii="Arial Narrow" w:hAnsi="Arial Narrow" w:cs="Arial"/>
              <w:b/>
              <w:lang w:val="es-ES" w:eastAsia="es-ES"/>
            </w:rPr>
            <w:t>FORMATO: FICHA DE CONCILIACIÓN EXTRAJUDICIAL</w:t>
          </w:r>
        </w:p>
      </w:tc>
      <w:tc>
        <w:tcPr>
          <w:tcW w:w="2828" w:type="dxa"/>
          <w:tcBorders>
            <w:bottom w:val="single" w:sz="4" w:space="0" w:color="auto"/>
          </w:tcBorders>
          <w:shd w:val="clear" w:color="auto" w:fill="auto"/>
          <w:vAlign w:val="center"/>
        </w:tcPr>
        <w:p w14:paraId="3C2D812D" w14:textId="0CDFFAE6" w:rsidR="00DE56C5" w:rsidRPr="000A384B" w:rsidRDefault="00A9502B" w:rsidP="007B4AA0">
          <w:pPr>
            <w:pStyle w:val="Piedepgina"/>
            <w:tabs>
              <w:tab w:val="left" w:pos="5940"/>
            </w:tabs>
            <w:rPr>
              <w:rFonts w:ascii="Arial Narrow" w:hAnsi="Arial Narrow" w:cs="Arial"/>
              <w:b/>
              <w:lang w:val="es-ES" w:eastAsia="es-ES"/>
            </w:rPr>
          </w:pPr>
          <w:r w:rsidRPr="007B4AA0">
            <w:rPr>
              <w:rFonts w:ascii="Arial Narrow" w:hAnsi="Arial Narrow" w:cs="Arial"/>
              <w:b/>
            </w:rPr>
            <w:t xml:space="preserve">FECHA: </w:t>
          </w:r>
          <w:r>
            <w:rPr>
              <w:rFonts w:ascii="Arial Narrow" w:hAnsi="Arial Narrow" w:cs="Arial"/>
              <w:b/>
            </w:rPr>
            <w:t>26-11-2020</w:t>
          </w:r>
        </w:p>
      </w:tc>
    </w:tr>
  </w:tbl>
  <w:p w14:paraId="7193FA47" w14:textId="77777777" w:rsidR="00DE56C5" w:rsidRDefault="00DE56C5" w:rsidP="001117C5">
    <w:pPr>
      <w:pStyle w:val="Piedepgina"/>
      <w:tabs>
        <w:tab w:val="left" w:pos="59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6157"/>
    <w:multiLevelType w:val="multilevel"/>
    <w:tmpl w:val="13B669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9055F9"/>
    <w:multiLevelType w:val="multilevel"/>
    <w:tmpl w:val="029ED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73115"/>
    <w:multiLevelType w:val="multilevel"/>
    <w:tmpl w:val="61547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62AE1"/>
    <w:multiLevelType w:val="multilevel"/>
    <w:tmpl w:val="5D7604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447DA3"/>
    <w:multiLevelType w:val="multilevel"/>
    <w:tmpl w:val="D9A07198"/>
    <w:styleLink w:val="Listaactual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674B1C"/>
    <w:multiLevelType w:val="multilevel"/>
    <w:tmpl w:val="4582EA8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E32C1"/>
    <w:multiLevelType w:val="hybridMultilevel"/>
    <w:tmpl w:val="7EF28B9C"/>
    <w:lvl w:ilvl="0" w:tplc="15E2EA64">
      <w:start w:val="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C280FEF"/>
    <w:multiLevelType w:val="multilevel"/>
    <w:tmpl w:val="FCA862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67CEB"/>
    <w:multiLevelType w:val="multilevel"/>
    <w:tmpl w:val="84ECE208"/>
    <w:styleLink w:val="Listaactual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370562E"/>
    <w:multiLevelType w:val="hybridMultilevel"/>
    <w:tmpl w:val="D9A07198"/>
    <w:lvl w:ilvl="0" w:tplc="1018E03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043E53"/>
    <w:multiLevelType w:val="multilevel"/>
    <w:tmpl w:val="0BF2C454"/>
    <w:styleLink w:val="Listaactual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B0D0063"/>
    <w:multiLevelType w:val="multilevel"/>
    <w:tmpl w:val="84ECE208"/>
    <w:styleLink w:val="Listaactual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C40709B"/>
    <w:multiLevelType w:val="multilevel"/>
    <w:tmpl w:val="FA842A56"/>
    <w:styleLink w:val="Listaactual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CC034B9"/>
    <w:multiLevelType w:val="multilevel"/>
    <w:tmpl w:val="90E417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0A357B"/>
    <w:multiLevelType w:val="multilevel"/>
    <w:tmpl w:val="DA0219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65704"/>
    <w:multiLevelType w:val="multilevel"/>
    <w:tmpl w:val="F7B0B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B95AE4"/>
    <w:multiLevelType w:val="hybridMultilevel"/>
    <w:tmpl w:val="4C4EB1E2"/>
    <w:lvl w:ilvl="0" w:tplc="A27846C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9A82A22"/>
    <w:multiLevelType w:val="multilevel"/>
    <w:tmpl w:val="37AAF6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7D6DA4"/>
    <w:multiLevelType w:val="hybridMultilevel"/>
    <w:tmpl w:val="D3EA3F50"/>
    <w:lvl w:ilvl="0" w:tplc="8F52DF5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E6A246A"/>
    <w:multiLevelType w:val="multilevel"/>
    <w:tmpl w:val="73DE943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AC70DB"/>
    <w:multiLevelType w:val="multilevel"/>
    <w:tmpl w:val="8E1AF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016EFA"/>
    <w:multiLevelType w:val="multilevel"/>
    <w:tmpl w:val="5B2AEB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235A70"/>
    <w:multiLevelType w:val="multilevel"/>
    <w:tmpl w:val="9EC8CE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512AA9"/>
    <w:multiLevelType w:val="multilevel"/>
    <w:tmpl w:val="81FE859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5D635B"/>
    <w:multiLevelType w:val="multilevel"/>
    <w:tmpl w:val="FA842A56"/>
    <w:styleLink w:val="Listaactual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D95224A"/>
    <w:multiLevelType w:val="multilevel"/>
    <w:tmpl w:val="3F2869E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A82D5F"/>
    <w:multiLevelType w:val="multilevel"/>
    <w:tmpl w:val="94560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9C44F0"/>
    <w:multiLevelType w:val="multilevel"/>
    <w:tmpl w:val="E7A653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70145F"/>
    <w:multiLevelType w:val="multilevel"/>
    <w:tmpl w:val="57C6B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A028CF"/>
    <w:multiLevelType w:val="hybridMultilevel"/>
    <w:tmpl w:val="A5EE0546"/>
    <w:lvl w:ilvl="0" w:tplc="866EBCAA">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B727D83"/>
    <w:multiLevelType w:val="multilevel"/>
    <w:tmpl w:val="D5F0F0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4F3BC4"/>
    <w:multiLevelType w:val="multilevel"/>
    <w:tmpl w:val="1A767C6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856136"/>
    <w:multiLevelType w:val="multilevel"/>
    <w:tmpl w:val="527CF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141030"/>
    <w:multiLevelType w:val="hybridMultilevel"/>
    <w:tmpl w:val="9F064A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44B61E0"/>
    <w:multiLevelType w:val="multilevel"/>
    <w:tmpl w:val="1570D8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E08C4"/>
    <w:multiLevelType w:val="multilevel"/>
    <w:tmpl w:val="095EB90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0151DF"/>
    <w:multiLevelType w:val="multilevel"/>
    <w:tmpl w:val="31480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B12608"/>
    <w:multiLevelType w:val="multilevel"/>
    <w:tmpl w:val="8ADA640A"/>
    <w:styleLink w:val="Listaactual7"/>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7B2700"/>
    <w:multiLevelType w:val="multilevel"/>
    <w:tmpl w:val="BFB4DC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9B41D3"/>
    <w:multiLevelType w:val="multilevel"/>
    <w:tmpl w:val="208AC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A076CC"/>
    <w:multiLevelType w:val="multilevel"/>
    <w:tmpl w:val="5F222A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7279111">
    <w:abstractNumId w:val="9"/>
  </w:num>
  <w:num w:numId="2" w16cid:durableId="2008051816">
    <w:abstractNumId w:val="16"/>
  </w:num>
  <w:num w:numId="3" w16cid:durableId="1726296219">
    <w:abstractNumId w:val="18"/>
  </w:num>
  <w:num w:numId="4" w16cid:durableId="567420684">
    <w:abstractNumId w:val="12"/>
  </w:num>
  <w:num w:numId="5" w16cid:durableId="1079980407">
    <w:abstractNumId w:val="24"/>
  </w:num>
  <w:num w:numId="6" w16cid:durableId="1556313013">
    <w:abstractNumId w:val="10"/>
  </w:num>
  <w:num w:numId="7" w16cid:durableId="1028140247">
    <w:abstractNumId w:val="11"/>
  </w:num>
  <w:num w:numId="8" w16cid:durableId="1601524408">
    <w:abstractNumId w:val="8"/>
  </w:num>
  <w:num w:numId="9" w16cid:durableId="1239251624">
    <w:abstractNumId w:val="4"/>
  </w:num>
  <w:num w:numId="10" w16cid:durableId="673534082">
    <w:abstractNumId w:val="37"/>
  </w:num>
  <w:num w:numId="11" w16cid:durableId="1989088168">
    <w:abstractNumId w:val="6"/>
  </w:num>
  <w:num w:numId="12" w16cid:durableId="166672762">
    <w:abstractNumId w:val="32"/>
  </w:num>
  <w:num w:numId="13" w16cid:durableId="893273033">
    <w:abstractNumId w:val="27"/>
  </w:num>
  <w:num w:numId="14" w16cid:durableId="1803771689">
    <w:abstractNumId w:val="25"/>
  </w:num>
  <w:num w:numId="15" w16cid:durableId="1209874470">
    <w:abstractNumId w:val="31"/>
  </w:num>
  <w:num w:numId="16" w16cid:durableId="802425702">
    <w:abstractNumId w:val="36"/>
  </w:num>
  <w:num w:numId="17" w16cid:durableId="423919306">
    <w:abstractNumId w:val="39"/>
  </w:num>
  <w:num w:numId="18" w16cid:durableId="1680699019">
    <w:abstractNumId w:val="22"/>
  </w:num>
  <w:num w:numId="19" w16cid:durableId="1296523749">
    <w:abstractNumId w:val="33"/>
  </w:num>
  <w:num w:numId="20" w16cid:durableId="1794329274">
    <w:abstractNumId w:val="1"/>
  </w:num>
  <w:num w:numId="21" w16cid:durableId="352147775">
    <w:abstractNumId w:val="40"/>
  </w:num>
  <w:num w:numId="22" w16cid:durableId="1801223253">
    <w:abstractNumId w:val="17"/>
  </w:num>
  <w:num w:numId="23" w16cid:durableId="293486570">
    <w:abstractNumId w:val="30"/>
  </w:num>
  <w:num w:numId="24" w16cid:durableId="2053655865">
    <w:abstractNumId w:val="13"/>
  </w:num>
  <w:num w:numId="25" w16cid:durableId="1408191479">
    <w:abstractNumId w:val="19"/>
  </w:num>
  <w:num w:numId="26" w16cid:durableId="35009004">
    <w:abstractNumId w:val="21"/>
  </w:num>
  <w:num w:numId="27" w16cid:durableId="580874142">
    <w:abstractNumId w:val="7"/>
  </w:num>
  <w:num w:numId="28" w16cid:durableId="1291596323">
    <w:abstractNumId w:val="23"/>
  </w:num>
  <w:num w:numId="29" w16cid:durableId="2143769085">
    <w:abstractNumId w:val="5"/>
  </w:num>
  <w:num w:numId="30" w16cid:durableId="1770738688">
    <w:abstractNumId w:val="20"/>
  </w:num>
  <w:num w:numId="31" w16cid:durableId="1758555305">
    <w:abstractNumId w:val="15"/>
  </w:num>
  <w:num w:numId="32" w16cid:durableId="1793937825">
    <w:abstractNumId w:val="14"/>
  </w:num>
  <w:num w:numId="33" w16cid:durableId="217593227">
    <w:abstractNumId w:val="0"/>
  </w:num>
  <w:num w:numId="34" w16cid:durableId="1179931605">
    <w:abstractNumId w:val="38"/>
  </w:num>
  <w:num w:numId="35" w16cid:durableId="1849979841">
    <w:abstractNumId w:val="2"/>
  </w:num>
  <w:num w:numId="36" w16cid:durableId="1116216647">
    <w:abstractNumId w:val="3"/>
  </w:num>
  <w:num w:numId="37" w16cid:durableId="1490362042">
    <w:abstractNumId w:val="29"/>
  </w:num>
  <w:num w:numId="38" w16cid:durableId="784348483">
    <w:abstractNumId w:val="35"/>
  </w:num>
  <w:num w:numId="39" w16cid:durableId="2131625843">
    <w:abstractNumId w:val="26"/>
  </w:num>
  <w:num w:numId="40" w16cid:durableId="1972980301">
    <w:abstractNumId w:val="34"/>
  </w:num>
  <w:num w:numId="41" w16cid:durableId="41813760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4F6"/>
    <w:rsid w:val="000015D5"/>
    <w:rsid w:val="00002706"/>
    <w:rsid w:val="000073A6"/>
    <w:rsid w:val="00012732"/>
    <w:rsid w:val="00017AF2"/>
    <w:rsid w:val="0002056D"/>
    <w:rsid w:val="00021B93"/>
    <w:rsid w:val="00024111"/>
    <w:rsid w:val="00024D64"/>
    <w:rsid w:val="00025042"/>
    <w:rsid w:val="0002710E"/>
    <w:rsid w:val="00027A0F"/>
    <w:rsid w:val="00027BFB"/>
    <w:rsid w:val="0003470A"/>
    <w:rsid w:val="00041C65"/>
    <w:rsid w:val="00042DCC"/>
    <w:rsid w:val="000505E3"/>
    <w:rsid w:val="00052633"/>
    <w:rsid w:val="000673BA"/>
    <w:rsid w:val="00073749"/>
    <w:rsid w:val="0007659E"/>
    <w:rsid w:val="00087AF4"/>
    <w:rsid w:val="00091570"/>
    <w:rsid w:val="0009175C"/>
    <w:rsid w:val="000A1600"/>
    <w:rsid w:val="000A18FF"/>
    <w:rsid w:val="000A5320"/>
    <w:rsid w:val="000A617F"/>
    <w:rsid w:val="000A65C2"/>
    <w:rsid w:val="000B733A"/>
    <w:rsid w:val="000C2017"/>
    <w:rsid w:val="000C3D1F"/>
    <w:rsid w:val="000D0750"/>
    <w:rsid w:val="000D2D89"/>
    <w:rsid w:val="000D2FA2"/>
    <w:rsid w:val="000D30D7"/>
    <w:rsid w:val="000D75A9"/>
    <w:rsid w:val="000D7A1F"/>
    <w:rsid w:val="000E0F50"/>
    <w:rsid w:val="000F2608"/>
    <w:rsid w:val="000F699A"/>
    <w:rsid w:val="00104C65"/>
    <w:rsid w:val="001143F3"/>
    <w:rsid w:val="00114C2F"/>
    <w:rsid w:val="001153AE"/>
    <w:rsid w:val="0011646A"/>
    <w:rsid w:val="00117CA1"/>
    <w:rsid w:val="00121A3B"/>
    <w:rsid w:val="00121C85"/>
    <w:rsid w:val="00123590"/>
    <w:rsid w:val="0012371A"/>
    <w:rsid w:val="00123CD3"/>
    <w:rsid w:val="00131E4D"/>
    <w:rsid w:val="0014161B"/>
    <w:rsid w:val="00142105"/>
    <w:rsid w:val="0014500E"/>
    <w:rsid w:val="00154A64"/>
    <w:rsid w:val="00157372"/>
    <w:rsid w:val="0016101B"/>
    <w:rsid w:val="001644FA"/>
    <w:rsid w:val="001664C9"/>
    <w:rsid w:val="0016721A"/>
    <w:rsid w:val="0017005F"/>
    <w:rsid w:val="00177090"/>
    <w:rsid w:val="001776E7"/>
    <w:rsid w:val="00181256"/>
    <w:rsid w:val="001828EA"/>
    <w:rsid w:val="0018394B"/>
    <w:rsid w:val="00193189"/>
    <w:rsid w:val="001944D4"/>
    <w:rsid w:val="001974B0"/>
    <w:rsid w:val="001A0A9F"/>
    <w:rsid w:val="001B562F"/>
    <w:rsid w:val="001C301C"/>
    <w:rsid w:val="001C4286"/>
    <w:rsid w:val="001C4881"/>
    <w:rsid w:val="001C5EA7"/>
    <w:rsid w:val="001D229A"/>
    <w:rsid w:val="001D27F1"/>
    <w:rsid w:val="001D4586"/>
    <w:rsid w:val="001E28E3"/>
    <w:rsid w:val="001E6374"/>
    <w:rsid w:val="001E7B47"/>
    <w:rsid w:val="001F02B3"/>
    <w:rsid w:val="001F09F4"/>
    <w:rsid w:val="001F2D08"/>
    <w:rsid w:val="001F7685"/>
    <w:rsid w:val="001F7743"/>
    <w:rsid w:val="00201592"/>
    <w:rsid w:val="002022D2"/>
    <w:rsid w:val="002072CA"/>
    <w:rsid w:val="0021110E"/>
    <w:rsid w:val="00217C92"/>
    <w:rsid w:val="0022656F"/>
    <w:rsid w:val="0023063B"/>
    <w:rsid w:val="0024086C"/>
    <w:rsid w:val="00241870"/>
    <w:rsid w:val="00245364"/>
    <w:rsid w:val="00262C2C"/>
    <w:rsid w:val="0027107C"/>
    <w:rsid w:val="00271DD6"/>
    <w:rsid w:val="002723BA"/>
    <w:rsid w:val="002725AD"/>
    <w:rsid w:val="00274FF8"/>
    <w:rsid w:val="00276DF9"/>
    <w:rsid w:val="00280BBD"/>
    <w:rsid w:val="00282E1D"/>
    <w:rsid w:val="00292F2F"/>
    <w:rsid w:val="00295D06"/>
    <w:rsid w:val="002A1827"/>
    <w:rsid w:val="002A206F"/>
    <w:rsid w:val="002A6656"/>
    <w:rsid w:val="002B16D3"/>
    <w:rsid w:val="002B2638"/>
    <w:rsid w:val="002B3BED"/>
    <w:rsid w:val="002C0D8A"/>
    <w:rsid w:val="002C4D1B"/>
    <w:rsid w:val="002C4D4D"/>
    <w:rsid w:val="002C7BF0"/>
    <w:rsid w:val="002D2A14"/>
    <w:rsid w:val="002D2BEA"/>
    <w:rsid w:val="002D2FD0"/>
    <w:rsid w:val="002D3474"/>
    <w:rsid w:val="002D7D51"/>
    <w:rsid w:val="002F1423"/>
    <w:rsid w:val="002F66B4"/>
    <w:rsid w:val="002F67EB"/>
    <w:rsid w:val="00303216"/>
    <w:rsid w:val="003119AA"/>
    <w:rsid w:val="00312BC8"/>
    <w:rsid w:val="003135A5"/>
    <w:rsid w:val="00314107"/>
    <w:rsid w:val="00315F4A"/>
    <w:rsid w:val="00323AF2"/>
    <w:rsid w:val="0032642A"/>
    <w:rsid w:val="00326D70"/>
    <w:rsid w:val="00343095"/>
    <w:rsid w:val="003445CD"/>
    <w:rsid w:val="00347598"/>
    <w:rsid w:val="003478C6"/>
    <w:rsid w:val="00353305"/>
    <w:rsid w:val="003609F0"/>
    <w:rsid w:val="00362061"/>
    <w:rsid w:val="00363756"/>
    <w:rsid w:val="003649F2"/>
    <w:rsid w:val="0037010D"/>
    <w:rsid w:val="0037531A"/>
    <w:rsid w:val="0038307D"/>
    <w:rsid w:val="00392B7B"/>
    <w:rsid w:val="00392ECF"/>
    <w:rsid w:val="0039693F"/>
    <w:rsid w:val="003A72F1"/>
    <w:rsid w:val="003B0AF1"/>
    <w:rsid w:val="003B7BD2"/>
    <w:rsid w:val="003C548C"/>
    <w:rsid w:val="003D2D13"/>
    <w:rsid w:val="003D7ACE"/>
    <w:rsid w:val="003E0E0F"/>
    <w:rsid w:val="003E5EA2"/>
    <w:rsid w:val="003F3E01"/>
    <w:rsid w:val="00406247"/>
    <w:rsid w:val="004074F6"/>
    <w:rsid w:val="004137D5"/>
    <w:rsid w:val="00421F92"/>
    <w:rsid w:val="004257C6"/>
    <w:rsid w:val="0043197F"/>
    <w:rsid w:val="00440D47"/>
    <w:rsid w:val="00442BEE"/>
    <w:rsid w:val="00446B27"/>
    <w:rsid w:val="00447561"/>
    <w:rsid w:val="00447E11"/>
    <w:rsid w:val="00450B22"/>
    <w:rsid w:val="004604EF"/>
    <w:rsid w:val="00461B97"/>
    <w:rsid w:val="00462E00"/>
    <w:rsid w:val="00463AB8"/>
    <w:rsid w:val="004726D8"/>
    <w:rsid w:val="00474595"/>
    <w:rsid w:val="00476334"/>
    <w:rsid w:val="00491A8D"/>
    <w:rsid w:val="00495903"/>
    <w:rsid w:val="004977D5"/>
    <w:rsid w:val="00497972"/>
    <w:rsid w:val="004A295C"/>
    <w:rsid w:val="004B0277"/>
    <w:rsid w:val="004B7EB7"/>
    <w:rsid w:val="004C0EA2"/>
    <w:rsid w:val="004C6748"/>
    <w:rsid w:val="004D1A26"/>
    <w:rsid w:val="004D319B"/>
    <w:rsid w:val="004D5A4B"/>
    <w:rsid w:val="004D7066"/>
    <w:rsid w:val="004E20B6"/>
    <w:rsid w:val="004E5162"/>
    <w:rsid w:val="004F0AD9"/>
    <w:rsid w:val="004F14AB"/>
    <w:rsid w:val="004F708C"/>
    <w:rsid w:val="0050247F"/>
    <w:rsid w:val="00504A7C"/>
    <w:rsid w:val="00506BBC"/>
    <w:rsid w:val="005108DE"/>
    <w:rsid w:val="00511F6A"/>
    <w:rsid w:val="00516318"/>
    <w:rsid w:val="00517C98"/>
    <w:rsid w:val="0052709F"/>
    <w:rsid w:val="005334D8"/>
    <w:rsid w:val="00534622"/>
    <w:rsid w:val="0053722D"/>
    <w:rsid w:val="00544F91"/>
    <w:rsid w:val="0054547C"/>
    <w:rsid w:val="00547E7D"/>
    <w:rsid w:val="00555DD4"/>
    <w:rsid w:val="00560C93"/>
    <w:rsid w:val="005615B8"/>
    <w:rsid w:val="005654AB"/>
    <w:rsid w:val="00565F9F"/>
    <w:rsid w:val="0056799F"/>
    <w:rsid w:val="00570C80"/>
    <w:rsid w:val="00573CEF"/>
    <w:rsid w:val="005760A8"/>
    <w:rsid w:val="005771B4"/>
    <w:rsid w:val="005779BA"/>
    <w:rsid w:val="00592346"/>
    <w:rsid w:val="00594539"/>
    <w:rsid w:val="00595058"/>
    <w:rsid w:val="005973BA"/>
    <w:rsid w:val="005A0996"/>
    <w:rsid w:val="005A65BF"/>
    <w:rsid w:val="005A766B"/>
    <w:rsid w:val="005A7C12"/>
    <w:rsid w:val="005C20D5"/>
    <w:rsid w:val="005C3BF9"/>
    <w:rsid w:val="005C69FB"/>
    <w:rsid w:val="005D5EB3"/>
    <w:rsid w:val="005E1D01"/>
    <w:rsid w:val="005E3779"/>
    <w:rsid w:val="005E4501"/>
    <w:rsid w:val="005E496F"/>
    <w:rsid w:val="005E49C2"/>
    <w:rsid w:val="005E5715"/>
    <w:rsid w:val="005E5E35"/>
    <w:rsid w:val="006014B2"/>
    <w:rsid w:val="00603BA2"/>
    <w:rsid w:val="00604094"/>
    <w:rsid w:val="00613F79"/>
    <w:rsid w:val="00616489"/>
    <w:rsid w:val="00617180"/>
    <w:rsid w:val="00621814"/>
    <w:rsid w:val="00621F4B"/>
    <w:rsid w:val="00625655"/>
    <w:rsid w:val="00625A14"/>
    <w:rsid w:val="006329AD"/>
    <w:rsid w:val="00636E8F"/>
    <w:rsid w:val="0064073F"/>
    <w:rsid w:val="00640BDB"/>
    <w:rsid w:val="00642306"/>
    <w:rsid w:val="00651C6F"/>
    <w:rsid w:val="00657161"/>
    <w:rsid w:val="00660B5B"/>
    <w:rsid w:val="00661C75"/>
    <w:rsid w:val="0066419E"/>
    <w:rsid w:val="00675DA2"/>
    <w:rsid w:val="0067671B"/>
    <w:rsid w:val="00681C18"/>
    <w:rsid w:val="00687CCF"/>
    <w:rsid w:val="0069067E"/>
    <w:rsid w:val="0069496E"/>
    <w:rsid w:val="006969A6"/>
    <w:rsid w:val="006976D2"/>
    <w:rsid w:val="006A0AD7"/>
    <w:rsid w:val="006A6F4C"/>
    <w:rsid w:val="006B3344"/>
    <w:rsid w:val="006B685B"/>
    <w:rsid w:val="006B6E86"/>
    <w:rsid w:val="006C2F41"/>
    <w:rsid w:val="006C3720"/>
    <w:rsid w:val="006D1C57"/>
    <w:rsid w:val="006D3315"/>
    <w:rsid w:val="006D374E"/>
    <w:rsid w:val="006D3F24"/>
    <w:rsid w:val="006D66A8"/>
    <w:rsid w:val="006E4D6C"/>
    <w:rsid w:val="006E5720"/>
    <w:rsid w:val="006E622C"/>
    <w:rsid w:val="006E73FC"/>
    <w:rsid w:val="006F1816"/>
    <w:rsid w:val="006F72AD"/>
    <w:rsid w:val="00700603"/>
    <w:rsid w:val="00701D7D"/>
    <w:rsid w:val="0070212C"/>
    <w:rsid w:val="0070728C"/>
    <w:rsid w:val="00713FAF"/>
    <w:rsid w:val="00715BA6"/>
    <w:rsid w:val="0071791C"/>
    <w:rsid w:val="00717E33"/>
    <w:rsid w:val="00724667"/>
    <w:rsid w:val="00726814"/>
    <w:rsid w:val="00727CBE"/>
    <w:rsid w:val="0073058B"/>
    <w:rsid w:val="007323EE"/>
    <w:rsid w:val="00732854"/>
    <w:rsid w:val="007372C3"/>
    <w:rsid w:val="00737370"/>
    <w:rsid w:val="00737C2A"/>
    <w:rsid w:val="007415EF"/>
    <w:rsid w:val="00741F59"/>
    <w:rsid w:val="00747D79"/>
    <w:rsid w:val="00753599"/>
    <w:rsid w:val="007537E6"/>
    <w:rsid w:val="00753854"/>
    <w:rsid w:val="00762234"/>
    <w:rsid w:val="00762618"/>
    <w:rsid w:val="00762742"/>
    <w:rsid w:val="00771E6A"/>
    <w:rsid w:val="0077472A"/>
    <w:rsid w:val="00776F00"/>
    <w:rsid w:val="00781A83"/>
    <w:rsid w:val="00786081"/>
    <w:rsid w:val="00791772"/>
    <w:rsid w:val="00796865"/>
    <w:rsid w:val="00797DEC"/>
    <w:rsid w:val="007A2413"/>
    <w:rsid w:val="007A2738"/>
    <w:rsid w:val="007A7E20"/>
    <w:rsid w:val="007B03EA"/>
    <w:rsid w:val="007B2D9D"/>
    <w:rsid w:val="007B3AA2"/>
    <w:rsid w:val="007B54E1"/>
    <w:rsid w:val="007B68AC"/>
    <w:rsid w:val="007C1527"/>
    <w:rsid w:val="007C5B44"/>
    <w:rsid w:val="007D1EA6"/>
    <w:rsid w:val="007D7087"/>
    <w:rsid w:val="007D788F"/>
    <w:rsid w:val="007E5840"/>
    <w:rsid w:val="007E7372"/>
    <w:rsid w:val="007F04BC"/>
    <w:rsid w:val="007F18F8"/>
    <w:rsid w:val="007F23CD"/>
    <w:rsid w:val="007F4B97"/>
    <w:rsid w:val="007F4E96"/>
    <w:rsid w:val="00800300"/>
    <w:rsid w:val="00806603"/>
    <w:rsid w:val="0081430A"/>
    <w:rsid w:val="008227F1"/>
    <w:rsid w:val="00823039"/>
    <w:rsid w:val="00824254"/>
    <w:rsid w:val="008327FA"/>
    <w:rsid w:val="00843B02"/>
    <w:rsid w:val="00844A4C"/>
    <w:rsid w:val="00845C10"/>
    <w:rsid w:val="00853332"/>
    <w:rsid w:val="00854773"/>
    <w:rsid w:val="0086509B"/>
    <w:rsid w:val="008679C5"/>
    <w:rsid w:val="008705C8"/>
    <w:rsid w:val="00870F60"/>
    <w:rsid w:val="00874D45"/>
    <w:rsid w:val="008813FD"/>
    <w:rsid w:val="00884322"/>
    <w:rsid w:val="008846AE"/>
    <w:rsid w:val="00887C83"/>
    <w:rsid w:val="00887CF2"/>
    <w:rsid w:val="0089376F"/>
    <w:rsid w:val="00895E7B"/>
    <w:rsid w:val="0089745B"/>
    <w:rsid w:val="008A25F7"/>
    <w:rsid w:val="008B0724"/>
    <w:rsid w:val="008B4D1A"/>
    <w:rsid w:val="008B56CA"/>
    <w:rsid w:val="008B5C14"/>
    <w:rsid w:val="008C3C41"/>
    <w:rsid w:val="008C4221"/>
    <w:rsid w:val="008C4F96"/>
    <w:rsid w:val="008C7E59"/>
    <w:rsid w:val="008D2ABB"/>
    <w:rsid w:val="008D54CD"/>
    <w:rsid w:val="008E1278"/>
    <w:rsid w:val="008E29F2"/>
    <w:rsid w:val="008E2C86"/>
    <w:rsid w:val="008E4BFB"/>
    <w:rsid w:val="009031CC"/>
    <w:rsid w:val="009116F3"/>
    <w:rsid w:val="00913353"/>
    <w:rsid w:val="009151A1"/>
    <w:rsid w:val="00922C69"/>
    <w:rsid w:val="00926516"/>
    <w:rsid w:val="0093039E"/>
    <w:rsid w:val="00933D9E"/>
    <w:rsid w:val="009342AA"/>
    <w:rsid w:val="00934C21"/>
    <w:rsid w:val="009359D3"/>
    <w:rsid w:val="00935B8F"/>
    <w:rsid w:val="00936933"/>
    <w:rsid w:val="00940B18"/>
    <w:rsid w:val="0094297A"/>
    <w:rsid w:val="00942BF0"/>
    <w:rsid w:val="0094437F"/>
    <w:rsid w:val="0095353A"/>
    <w:rsid w:val="00953CF6"/>
    <w:rsid w:val="00960374"/>
    <w:rsid w:val="00961D61"/>
    <w:rsid w:val="009621F5"/>
    <w:rsid w:val="00977A0F"/>
    <w:rsid w:val="00994108"/>
    <w:rsid w:val="009A5158"/>
    <w:rsid w:val="009B31BB"/>
    <w:rsid w:val="009B4A29"/>
    <w:rsid w:val="009B55EA"/>
    <w:rsid w:val="009B5726"/>
    <w:rsid w:val="009B6542"/>
    <w:rsid w:val="009D0C64"/>
    <w:rsid w:val="009D5DCD"/>
    <w:rsid w:val="009E3465"/>
    <w:rsid w:val="009E7AD8"/>
    <w:rsid w:val="009F4311"/>
    <w:rsid w:val="009F7242"/>
    <w:rsid w:val="00A01CC1"/>
    <w:rsid w:val="00A032CA"/>
    <w:rsid w:val="00A04522"/>
    <w:rsid w:val="00A07437"/>
    <w:rsid w:val="00A1207B"/>
    <w:rsid w:val="00A167F5"/>
    <w:rsid w:val="00A20839"/>
    <w:rsid w:val="00A30762"/>
    <w:rsid w:val="00A3163F"/>
    <w:rsid w:val="00A44950"/>
    <w:rsid w:val="00A47CA5"/>
    <w:rsid w:val="00A61327"/>
    <w:rsid w:val="00A666EA"/>
    <w:rsid w:val="00A77282"/>
    <w:rsid w:val="00A8344B"/>
    <w:rsid w:val="00A847AE"/>
    <w:rsid w:val="00A854FF"/>
    <w:rsid w:val="00A8662A"/>
    <w:rsid w:val="00A86903"/>
    <w:rsid w:val="00A90328"/>
    <w:rsid w:val="00A90EE6"/>
    <w:rsid w:val="00A91F63"/>
    <w:rsid w:val="00A92A7F"/>
    <w:rsid w:val="00A93B67"/>
    <w:rsid w:val="00A9502B"/>
    <w:rsid w:val="00A9753B"/>
    <w:rsid w:val="00AA3987"/>
    <w:rsid w:val="00AB0EC4"/>
    <w:rsid w:val="00AB3DD1"/>
    <w:rsid w:val="00AB66D3"/>
    <w:rsid w:val="00AB7AF1"/>
    <w:rsid w:val="00AC6462"/>
    <w:rsid w:val="00AD46FB"/>
    <w:rsid w:val="00AD6316"/>
    <w:rsid w:val="00AE24EE"/>
    <w:rsid w:val="00AE6B90"/>
    <w:rsid w:val="00AF1A7F"/>
    <w:rsid w:val="00AF2476"/>
    <w:rsid w:val="00AF4498"/>
    <w:rsid w:val="00B00DA2"/>
    <w:rsid w:val="00B02B6A"/>
    <w:rsid w:val="00B07D53"/>
    <w:rsid w:val="00B11096"/>
    <w:rsid w:val="00B11BDF"/>
    <w:rsid w:val="00B1366E"/>
    <w:rsid w:val="00B14005"/>
    <w:rsid w:val="00B16F15"/>
    <w:rsid w:val="00B2646A"/>
    <w:rsid w:val="00B3003E"/>
    <w:rsid w:val="00B306EC"/>
    <w:rsid w:val="00B33413"/>
    <w:rsid w:val="00B33DB0"/>
    <w:rsid w:val="00B404A3"/>
    <w:rsid w:val="00B46331"/>
    <w:rsid w:val="00B47BB8"/>
    <w:rsid w:val="00B57AA5"/>
    <w:rsid w:val="00B61B0C"/>
    <w:rsid w:val="00B63B04"/>
    <w:rsid w:val="00B6759F"/>
    <w:rsid w:val="00B74127"/>
    <w:rsid w:val="00B75883"/>
    <w:rsid w:val="00B76013"/>
    <w:rsid w:val="00B77586"/>
    <w:rsid w:val="00B8153E"/>
    <w:rsid w:val="00B8302B"/>
    <w:rsid w:val="00B84A89"/>
    <w:rsid w:val="00B8656A"/>
    <w:rsid w:val="00B87095"/>
    <w:rsid w:val="00B90070"/>
    <w:rsid w:val="00B91D58"/>
    <w:rsid w:val="00B9390E"/>
    <w:rsid w:val="00B93F6D"/>
    <w:rsid w:val="00B94A09"/>
    <w:rsid w:val="00B9541E"/>
    <w:rsid w:val="00B96646"/>
    <w:rsid w:val="00BA49EB"/>
    <w:rsid w:val="00BA4FBD"/>
    <w:rsid w:val="00BB1F88"/>
    <w:rsid w:val="00BB5D36"/>
    <w:rsid w:val="00BC0265"/>
    <w:rsid w:val="00BE1488"/>
    <w:rsid w:val="00BE4798"/>
    <w:rsid w:val="00BE7096"/>
    <w:rsid w:val="00BF264A"/>
    <w:rsid w:val="00BF3A39"/>
    <w:rsid w:val="00BF4CEC"/>
    <w:rsid w:val="00C00558"/>
    <w:rsid w:val="00C01BD5"/>
    <w:rsid w:val="00C04913"/>
    <w:rsid w:val="00C07000"/>
    <w:rsid w:val="00C17F4E"/>
    <w:rsid w:val="00C2306D"/>
    <w:rsid w:val="00C24DE6"/>
    <w:rsid w:val="00C27E6C"/>
    <w:rsid w:val="00C30F51"/>
    <w:rsid w:val="00C32D5A"/>
    <w:rsid w:val="00C33E7A"/>
    <w:rsid w:val="00C33F3E"/>
    <w:rsid w:val="00C34A60"/>
    <w:rsid w:val="00C34F87"/>
    <w:rsid w:val="00C44E61"/>
    <w:rsid w:val="00C4665F"/>
    <w:rsid w:val="00C50BC9"/>
    <w:rsid w:val="00C53342"/>
    <w:rsid w:val="00C567A7"/>
    <w:rsid w:val="00C57E04"/>
    <w:rsid w:val="00C61BBC"/>
    <w:rsid w:val="00C63DA1"/>
    <w:rsid w:val="00C64E67"/>
    <w:rsid w:val="00C70FA8"/>
    <w:rsid w:val="00C71417"/>
    <w:rsid w:val="00C7653F"/>
    <w:rsid w:val="00C840F6"/>
    <w:rsid w:val="00C84B10"/>
    <w:rsid w:val="00C8791B"/>
    <w:rsid w:val="00C90069"/>
    <w:rsid w:val="00C97DCF"/>
    <w:rsid w:val="00CA0497"/>
    <w:rsid w:val="00CA05D9"/>
    <w:rsid w:val="00CA5088"/>
    <w:rsid w:val="00CB3E6D"/>
    <w:rsid w:val="00CC18EB"/>
    <w:rsid w:val="00CD01CD"/>
    <w:rsid w:val="00CD713E"/>
    <w:rsid w:val="00CD7CDC"/>
    <w:rsid w:val="00CE27E8"/>
    <w:rsid w:val="00CE5E9D"/>
    <w:rsid w:val="00CE6052"/>
    <w:rsid w:val="00CF4181"/>
    <w:rsid w:val="00CF4547"/>
    <w:rsid w:val="00CF6EA3"/>
    <w:rsid w:val="00D13DD8"/>
    <w:rsid w:val="00D23D9D"/>
    <w:rsid w:val="00D318A1"/>
    <w:rsid w:val="00D31FEF"/>
    <w:rsid w:val="00D428C4"/>
    <w:rsid w:val="00D43181"/>
    <w:rsid w:val="00D43393"/>
    <w:rsid w:val="00D46623"/>
    <w:rsid w:val="00D46665"/>
    <w:rsid w:val="00D47E3E"/>
    <w:rsid w:val="00D500BD"/>
    <w:rsid w:val="00D502FF"/>
    <w:rsid w:val="00D57676"/>
    <w:rsid w:val="00D657A6"/>
    <w:rsid w:val="00D66F1B"/>
    <w:rsid w:val="00D73E4C"/>
    <w:rsid w:val="00D806BD"/>
    <w:rsid w:val="00D83627"/>
    <w:rsid w:val="00D914EE"/>
    <w:rsid w:val="00D92673"/>
    <w:rsid w:val="00D94F20"/>
    <w:rsid w:val="00D952D7"/>
    <w:rsid w:val="00D968C8"/>
    <w:rsid w:val="00DA61B3"/>
    <w:rsid w:val="00DA6CA5"/>
    <w:rsid w:val="00DB13B4"/>
    <w:rsid w:val="00DB4042"/>
    <w:rsid w:val="00DB5BCC"/>
    <w:rsid w:val="00DB65D3"/>
    <w:rsid w:val="00DC44EC"/>
    <w:rsid w:val="00DD1696"/>
    <w:rsid w:val="00DE3B30"/>
    <w:rsid w:val="00DE56C5"/>
    <w:rsid w:val="00DE5CA8"/>
    <w:rsid w:val="00DF4BAD"/>
    <w:rsid w:val="00E0027B"/>
    <w:rsid w:val="00E029A0"/>
    <w:rsid w:val="00E05D6B"/>
    <w:rsid w:val="00E10D00"/>
    <w:rsid w:val="00E12116"/>
    <w:rsid w:val="00E13DE6"/>
    <w:rsid w:val="00E15B3A"/>
    <w:rsid w:val="00E16B5C"/>
    <w:rsid w:val="00E1792C"/>
    <w:rsid w:val="00E17FD0"/>
    <w:rsid w:val="00E232B9"/>
    <w:rsid w:val="00E23E23"/>
    <w:rsid w:val="00E2585E"/>
    <w:rsid w:val="00E26BAD"/>
    <w:rsid w:val="00E312DB"/>
    <w:rsid w:val="00E32D0F"/>
    <w:rsid w:val="00E335C2"/>
    <w:rsid w:val="00E3384E"/>
    <w:rsid w:val="00E35B4A"/>
    <w:rsid w:val="00E35E2E"/>
    <w:rsid w:val="00E35F77"/>
    <w:rsid w:val="00E45F32"/>
    <w:rsid w:val="00E471BD"/>
    <w:rsid w:val="00E516C2"/>
    <w:rsid w:val="00E5219B"/>
    <w:rsid w:val="00E5312A"/>
    <w:rsid w:val="00E55D44"/>
    <w:rsid w:val="00E56CA5"/>
    <w:rsid w:val="00E62A9C"/>
    <w:rsid w:val="00E634FA"/>
    <w:rsid w:val="00E63977"/>
    <w:rsid w:val="00E646D2"/>
    <w:rsid w:val="00E64E00"/>
    <w:rsid w:val="00E719B6"/>
    <w:rsid w:val="00E81366"/>
    <w:rsid w:val="00E81A3A"/>
    <w:rsid w:val="00E862C2"/>
    <w:rsid w:val="00E864EB"/>
    <w:rsid w:val="00E877D4"/>
    <w:rsid w:val="00E91324"/>
    <w:rsid w:val="00E91FAC"/>
    <w:rsid w:val="00E92D7A"/>
    <w:rsid w:val="00E94FC6"/>
    <w:rsid w:val="00E95D84"/>
    <w:rsid w:val="00E972E9"/>
    <w:rsid w:val="00EA5AA9"/>
    <w:rsid w:val="00EB6C2B"/>
    <w:rsid w:val="00EC0060"/>
    <w:rsid w:val="00EC1FE6"/>
    <w:rsid w:val="00EC64A5"/>
    <w:rsid w:val="00ED3EBE"/>
    <w:rsid w:val="00ED5DFB"/>
    <w:rsid w:val="00EE0D59"/>
    <w:rsid w:val="00EE6D56"/>
    <w:rsid w:val="00EE6FFB"/>
    <w:rsid w:val="00EF03BB"/>
    <w:rsid w:val="00EF12A2"/>
    <w:rsid w:val="00EF12CD"/>
    <w:rsid w:val="00EF4303"/>
    <w:rsid w:val="00EF52B0"/>
    <w:rsid w:val="00EF5F31"/>
    <w:rsid w:val="00EF6664"/>
    <w:rsid w:val="00F03BE2"/>
    <w:rsid w:val="00F10626"/>
    <w:rsid w:val="00F16416"/>
    <w:rsid w:val="00F25298"/>
    <w:rsid w:val="00F26974"/>
    <w:rsid w:val="00F26D13"/>
    <w:rsid w:val="00F34EF9"/>
    <w:rsid w:val="00F37EE3"/>
    <w:rsid w:val="00F41CF6"/>
    <w:rsid w:val="00F42824"/>
    <w:rsid w:val="00F44FEA"/>
    <w:rsid w:val="00F45798"/>
    <w:rsid w:val="00F63F90"/>
    <w:rsid w:val="00F73BC8"/>
    <w:rsid w:val="00F75719"/>
    <w:rsid w:val="00F77746"/>
    <w:rsid w:val="00F93B08"/>
    <w:rsid w:val="00F93CC6"/>
    <w:rsid w:val="00F959FB"/>
    <w:rsid w:val="00FB183F"/>
    <w:rsid w:val="00FB1E76"/>
    <w:rsid w:val="00FB2211"/>
    <w:rsid w:val="00FB3913"/>
    <w:rsid w:val="00FB5574"/>
    <w:rsid w:val="00FB7536"/>
    <w:rsid w:val="00FC00AC"/>
    <w:rsid w:val="00FC5F6D"/>
    <w:rsid w:val="00FD40CD"/>
    <w:rsid w:val="00FE2B9A"/>
    <w:rsid w:val="00FE38F3"/>
    <w:rsid w:val="00FE4EBA"/>
    <w:rsid w:val="00FE67C2"/>
    <w:rsid w:val="00FF27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C8651"/>
  <w15:docId w15:val="{C0D24435-5DAF-E64B-A55D-B85AF4834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39E"/>
    <w:pPr>
      <w:spacing w:after="0" w:line="240" w:lineRule="auto"/>
    </w:pPr>
    <w:rPr>
      <w:rFonts w:ascii="Times New Roman" w:eastAsia="Times New Roman" w:hAnsi="Times New Roman" w:cs="Times New Roman"/>
      <w:sz w:val="24"/>
      <w:szCs w:val="24"/>
      <w:lang w:eastAsia="es-MX"/>
    </w:rPr>
  </w:style>
  <w:style w:type="paragraph" w:styleId="Ttulo4">
    <w:name w:val="heading 4"/>
    <w:basedOn w:val="Normal"/>
    <w:link w:val="Ttulo4Car"/>
    <w:uiPriority w:val="9"/>
    <w:qFormat/>
    <w:rsid w:val="00B11096"/>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3445CD"/>
    <w:rPr>
      <w:color w:val="0000FF"/>
      <w:u w:val="single"/>
    </w:rPr>
  </w:style>
  <w:style w:type="paragraph" w:styleId="Piedepgina">
    <w:name w:val="footer"/>
    <w:basedOn w:val="Normal"/>
    <w:link w:val="PiedepginaCar"/>
    <w:rsid w:val="003445CD"/>
    <w:pPr>
      <w:tabs>
        <w:tab w:val="center" w:pos="4252"/>
        <w:tab w:val="right" w:pos="8504"/>
      </w:tabs>
    </w:pPr>
  </w:style>
  <w:style w:type="character" w:customStyle="1" w:styleId="PiedepginaCar">
    <w:name w:val="Pie de página Car"/>
    <w:basedOn w:val="Fuentedeprrafopredeter"/>
    <w:link w:val="Piedepgina"/>
    <w:rsid w:val="003445CD"/>
    <w:rPr>
      <w:rFonts w:ascii="Times New Roman" w:eastAsia="Times New Roman" w:hAnsi="Times New Roman" w:cs="Times New Roman"/>
      <w:sz w:val="24"/>
      <w:szCs w:val="24"/>
      <w:lang w:eastAsia="es-ES_tradnl"/>
    </w:rPr>
  </w:style>
  <w:style w:type="paragraph" w:styleId="Prrafodelista">
    <w:name w:val="List Paragraph"/>
    <w:aliases w:val="Nivel 1,Párrafo de lista1,Lista vistosa - Énfasis 11,parrafo,Segundo nivel de viñetas,List Paragraph1,List Paragraph,Colorful List - Accent 11,Ha,lp1"/>
    <w:basedOn w:val="Normal"/>
    <w:link w:val="PrrafodelistaCar"/>
    <w:uiPriority w:val="34"/>
    <w:qFormat/>
    <w:rsid w:val="003445CD"/>
    <w:pPr>
      <w:ind w:left="708"/>
    </w:pPr>
  </w:style>
  <w:style w:type="paragraph" w:styleId="Sinespaciado">
    <w:name w:val="No Spacing"/>
    <w:link w:val="SinespaciadoCar"/>
    <w:uiPriority w:val="1"/>
    <w:qFormat/>
    <w:rsid w:val="003445CD"/>
    <w:pPr>
      <w:widowControl w:val="0"/>
      <w:spacing w:after="0" w:line="240" w:lineRule="auto"/>
    </w:pPr>
    <w:rPr>
      <w:rFonts w:ascii="Courier New" w:eastAsia="Courier New" w:hAnsi="Courier New" w:cs="Courier New"/>
      <w:color w:val="000000"/>
      <w:sz w:val="24"/>
      <w:szCs w:val="24"/>
      <w:lang w:val="es-ES" w:eastAsia="es-ES" w:bidi="es-ES"/>
    </w:rPr>
  </w:style>
  <w:style w:type="paragraph" w:styleId="NormalWeb">
    <w:name w:val="Normal (Web)"/>
    <w:basedOn w:val="Normal"/>
    <w:uiPriority w:val="99"/>
    <w:unhideWhenUsed/>
    <w:rsid w:val="003445CD"/>
    <w:pPr>
      <w:spacing w:before="100" w:beforeAutospacing="1" w:after="100" w:afterAutospacing="1"/>
    </w:pPr>
  </w:style>
  <w:style w:type="paragraph" w:customStyle="1" w:styleId="Default">
    <w:name w:val="Default"/>
    <w:rsid w:val="003445CD"/>
    <w:pPr>
      <w:autoSpaceDE w:val="0"/>
      <w:autoSpaceDN w:val="0"/>
      <w:adjustRightInd w:val="0"/>
      <w:spacing w:after="0" w:line="240" w:lineRule="auto"/>
    </w:pPr>
    <w:rPr>
      <w:rFonts w:ascii="Book Antiqua" w:eastAsia="Calibri" w:hAnsi="Book Antiqua" w:cs="Book Antiqua"/>
      <w:color w:val="000000"/>
      <w:sz w:val="24"/>
      <w:szCs w:val="24"/>
      <w:lang w:val="en-US"/>
    </w:rPr>
  </w:style>
  <w:style w:type="paragraph" w:styleId="Encabezado">
    <w:name w:val="header"/>
    <w:basedOn w:val="Normal"/>
    <w:link w:val="EncabezadoCar"/>
    <w:uiPriority w:val="99"/>
    <w:unhideWhenUsed/>
    <w:rsid w:val="003445CD"/>
    <w:pPr>
      <w:tabs>
        <w:tab w:val="center" w:pos="4419"/>
        <w:tab w:val="right" w:pos="8838"/>
      </w:tabs>
    </w:pPr>
  </w:style>
  <w:style w:type="character" w:customStyle="1" w:styleId="EncabezadoCar">
    <w:name w:val="Encabezado Car"/>
    <w:basedOn w:val="Fuentedeprrafopredeter"/>
    <w:link w:val="Encabezado"/>
    <w:uiPriority w:val="99"/>
    <w:rsid w:val="003445CD"/>
    <w:rPr>
      <w:rFonts w:ascii="Times New Roman" w:eastAsia="Times New Roman" w:hAnsi="Times New Roman" w:cs="Times New Roman"/>
      <w:sz w:val="24"/>
      <w:szCs w:val="24"/>
      <w:lang w:eastAsia="es-ES_tradnl"/>
    </w:rPr>
  </w:style>
  <w:style w:type="character" w:customStyle="1" w:styleId="PrrafodelistaCar">
    <w:name w:val="Párrafo de lista Car"/>
    <w:aliases w:val="Nivel 1 Car,Párrafo de lista1 Car,Lista vistosa - Énfasis 11 Car,parrafo Car,Segundo nivel de viñetas Car,List Paragraph1 Car,List Paragraph Car,Colorful List - Accent 11 Car,Ha Car,lp1 Car"/>
    <w:link w:val="Prrafodelista"/>
    <w:uiPriority w:val="34"/>
    <w:locked/>
    <w:rsid w:val="00B57AA5"/>
    <w:rPr>
      <w:rFonts w:ascii="Times New Roman" w:eastAsia="Times New Roman" w:hAnsi="Times New Roman" w:cs="Times New Roman"/>
      <w:sz w:val="24"/>
      <w:szCs w:val="24"/>
      <w:lang w:eastAsia="es-ES_tradnl"/>
    </w:rPr>
  </w:style>
  <w:style w:type="character" w:customStyle="1" w:styleId="Mencinsinresolver1">
    <w:name w:val="Mención sin resolver1"/>
    <w:basedOn w:val="Fuentedeprrafopredeter"/>
    <w:uiPriority w:val="99"/>
    <w:semiHidden/>
    <w:unhideWhenUsed/>
    <w:rsid w:val="007E5840"/>
    <w:rPr>
      <w:color w:val="605E5C"/>
      <w:shd w:val="clear" w:color="auto" w:fill="E1DFDD"/>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 Car,MI NOTA PIE DE PÁGINA (TEXTO),Ca,C"/>
    <w:basedOn w:val="Normal"/>
    <w:link w:val="TextonotapieCar"/>
    <w:unhideWhenUsed/>
    <w:qFormat/>
    <w:rsid w:val="00027A0F"/>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Car"/>
    <w:basedOn w:val="Fuentedeprrafopredeter"/>
    <w:link w:val="Textonotapie"/>
    <w:qFormat/>
    <w:rsid w:val="00027A0F"/>
    <w:rPr>
      <w:rFonts w:ascii="Times New Roman" w:eastAsia="Times New Roman" w:hAnsi="Times New Roman" w:cs="Times New Roman"/>
      <w:sz w:val="20"/>
      <w:szCs w:val="20"/>
      <w:lang w:eastAsia="es-ES_tradnl"/>
    </w:rPr>
  </w:style>
  <w:style w:type="character" w:styleId="Refdenotaalpie">
    <w:name w:val="footnote reference"/>
    <w:aliases w:val="Texto de nota al pie,Ref,de nota al pie,FC,Appel note de bas de p,Ref. de nota al pie 2,Pie de Página,Texto de nota al p,Pie de Pàgina,F,Pie de P_gin,Pie de P_,Texto de nota al pi,Pie de P_g,Footnotes refss,Appel note de bas de page"/>
    <w:basedOn w:val="Fuentedeprrafopredeter"/>
    <w:link w:val="Appelnotedebasde"/>
    <w:unhideWhenUsed/>
    <w:qFormat/>
    <w:rsid w:val="00027A0F"/>
    <w:rPr>
      <w:vertAlign w:val="superscript"/>
    </w:rPr>
  </w:style>
  <w:style w:type="paragraph" w:styleId="Textodeglobo">
    <w:name w:val="Balloon Text"/>
    <w:basedOn w:val="Normal"/>
    <w:link w:val="TextodegloboCar"/>
    <w:uiPriority w:val="99"/>
    <w:semiHidden/>
    <w:unhideWhenUsed/>
    <w:rsid w:val="00806603"/>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603"/>
    <w:rPr>
      <w:rFonts w:ascii="Tahoma" w:eastAsia="Times New Roman" w:hAnsi="Tahoma" w:cs="Tahoma"/>
      <w:sz w:val="16"/>
      <w:szCs w:val="16"/>
      <w:lang w:eastAsia="es-ES_tradnl"/>
    </w:rPr>
  </w:style>
  <w:style w:type="character" w:customStyle="1" w:styleId="Mencinsinresolver2">
    <w:name w:val="Mención sin resolver2"/>
    <w:basedOn w:val="Fuentedeprrafopredeter"/>
    <w:uiPriority w:val="99"/>
    <w:semiHidden/>
    <w:unhideWhenUsed/>
    <w:rsid w:val="00FB7536"/>
    <w:rPr>
      <w:color w:val="605E5C"/>
      <w:shd w:val="clear" w:color="auto" w:fill="E1DFDD"/>
    </w:rPr>
  </w:style>
  <w:style w:type="character" w:customStyle="1" w:styleId="SinespaciadoCar">
    <w:name w:val="Sin espaciado Car"/>
    <w:link w:val="Sinespaciado"/>
    <w:uiPriority w:val="1"/>
    <w:locked/>
    <w:rsid w:val="00A9502B"/>
    <w:rPr>
      <w:rFonts w:ascii="Courier New" w:eastAsia="Courier New" w:hAnsi="Courier New" w:cs="Courier New"/>
      <w:color w:val="000000"/>
      <w:sz w:val="24"/>
      <w:szCs w:val="24"/>
      <w:lang w:val="es-ES" w:eastAsia="es-ES" w:bidi="es-ES"/>
    </w:rPr>
  </w:style>
  <w:style w:type="character" w:styleId="Refdecomentario">
    <w:name w:val="annotation reference"/>
    <w:basedOn w:val="Fuentedeprrafopredeter"/>
    <w:uiPriority w:val="99"/>
    <w:semiHidden/>
    <w:unhideWhenUsed/>
    <w:rsid w:val="00940B18"/>
    <w:rPr>
      <w:sz w:val="16"/>
      <w:szCs w:val="16"/>
    </w:rPr>
  </w:style>
  <w:style w:type="paragraph" w:styleId="Textocomentario">
    <w:name w:val="annotation text"/>
    <w:basedOn w:val="Normal"/>
    <w:link w:val="TextocomentarioCar"/>
    <w:uiPriority w:val="99"/>
    <w:semiHidden/>
    <w:unhideWhenUsed/>
    <w:rsid w:val="00940B18"/>
    <w:rPr>
      <w:sz w:val="20"/>
      <w:szCs w:val="20"/>
    </w:rPr>
  </w:style>
  <w:style w:type="character" w:customStyle="1" w:styleId="TextocomentarioCar">
    <w:name w:val="Texto comentario Car"/>
    <w:basedOn w:val="Fuentedeprrafopredeter"/>
    <w:link w:val="Textocomentario"/>
    <w:uiPriority w:val="99"/>
    <w:semiHidden/>
    <w:rsid w:val="00940B18"/>
    <w:rPr>
      <w:rFonts w:ascii="Times New Roman" w:eastAsia="Times New Roman" w:hAnsi="Times New Roman" w:cs="Times New Roman"/>
      <w:sz w:val="20"/>
      <w:szCs w:val="20"/>
      <w:lang w:eastAsia="es-ES_tradnl"/>
    </w:rPr>
  </w:style>
  <w:style w:type="paragraph" w:styleId="Asuntodelcomentario">
    <w:name w:val="annotation subject"/>
    <w:basedOn w:val="Textocomentario"/>
    <w:next w:val="Textocomentario"/>
    <w:link w:val="AsuntodelcomentarioCar"/>
    <w:uiPriority w:val="99"/>
    <w:semiHidden/>
    <w:unhideWhenUsed/>
    <w:rsid w:val="00940B18"/>
    <w:rPr>
      <w:b/>
      <w:bCs/>
    </w:rPr>
  </w:style>
  <w:style w:type="character" w:customStyle="1" w:styleId="AsuntodelcomentarioCar">
    <w:name w:val="Asunto del comentario Car"/>
    <w:basedOn w:val="TextocomentarioCar"/>
    <w:link w:val="Asuntodelcomentario"/>
    <w:uiPriority w:val="99"/>
    <w:semiHidden/>
    <w:rsid w:val="00940B18"/>
    <w:rPr>
      <w:rFonts w:ascii="Times New Roman" w:eastAsia="Times New Roman" w:hAnsi="Times New Roman" w:cs="Times New Roman"/>
      <w:b/>
      <w:bCs/>
      <w:sz w:val="20"/>
      <w:szCs w:val="20"/>
      <w:lang w:eastAsia="es-ES_tradnl"/>
    </w:rPr>
  </w:style>
  <w:style w:type="character" w:styleId="Textoennegrita">
    <w:name w:val="Strong"/>
    <w:basedOn w:val="Fuentedeprrafopredeter"/>
    <w:uiPriority w:val="22"/>
    <w:qFormat/>
    <w:rsid w:val="00154A64"/>
    <w:rPr>
      <w:b/>
      <w:bCs/>
    </w:rPr>
  </w:style>
  <w:style w:type="character" w:styleId="nfasis">
    <w:name w:val="Emphasis"/>
    <w:basedOn w:val="Fuentedeprrafopredeter"/>
    <w:uiPriority w:val="20"/>
    <w:qFormat/>
    <w:rsid w:val="00154A64"/>
    <w:rPr>
      <w:i/>
      <w:iCs/>
    </w:rPr>
  </w:style>
  <w:style w:type="table" w:styleId="Tablaconcuadrcula">
    <w:name w:val="Table Grid"/>
    <w:basedOn w:val="Tablanormal"/>
    <w:uiPriority w:val="39"/>
    <w:rsid w:val="00CA0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7F23CD"/>
    <w:pPr>
      <w:numPr>
        <w:numId w:val="4"/>
      </w:numPr>
    </w:pPr>
  </w:style>
  <w:style w:type="numbering" w:customStyle="1" w:styleId="Listaactual2">
    <w:name w:val="Lista actual2"/>
    <w:uiPriority w:val="99"/>
    <w:rsid w:val="007F23CD"/>
    <w:pPr>
      <w:numPr>
        <w:numId w:val="5"/>
      </w:numPr>
    </w:pPr>
  </w:style>
  <w:style w:type="numbering" w:customStyle="1" w:styleId="Listaactual3">
    <w:name w:val="Lista actual3"/>
    <w:uiPriority w:val="99"/>
    <w:rsid w:val="007F23CD"/>
    <w:pPr>
      <w:numPr>
        <w:numId w:val="6"/>
      </w:numPr>
    </w:pPr>
  </w:style>
  <w:style w:type="numbering" w:customStyle="1" w:styleId="Listaactual4">
    <w:name w:val="Lista actual4"/>
    <w:uiPriority w:val="99"/>
    <w:rsid w:val="007F23CD"/>
    <w:pPr>
      <w:numPr>
        <w:numId w:val="7"/>
      </w:numPr>
    </w:pPr>
  </w:style>
  <w:style w:type="numbering" w:customStyle="1" w:styleId="Listaactual5">
    <w:name w:val="Lista actual5"/>
    <w:uiPriority w:val="99"/>
    <w:rsid w:val="007F23CD"/>
    <w:pPr>
      <w:numPr>
        <w:numId w:val="8"/>
      </w:numPr>
    </w:pPr>
  </w:style>
  <w:style w:type="character" w:customStyle="1" w:styleId="Mencinsinresolver3">
    <w:name w:val="Mención sin resolver3"/>
    <w:basedOn w:val="Fuentedeprrafopredeter"/>
    <w:uiPriority w:val="99"/>
    <w:semiHidden/>
    <w:unhideWhenUsed/>
    <w:rsid w:val="00BF264A"/>
    <w:rPr>
      <w:color w:val="605E5C"/>
      <w:shd w:val="clear" w:color="auto" w:fill="E1DFDD"/>
    </w:rPr>
  </w:style>
  <w:style w:type="numbering" w:customStyle="1" w:styleId="Listaactual6">
    <w:name w:val="Lista actual6"/>
    <w:uiPriority w:val="99"/>
    <w:rsid w:val="00853332"/>
    <w:pPr>
      <w:numPr>
        <w:numId w:val="9"/>
      </w:numPr>
    </w:pPr>
  </w:style>
  <w:style w:type="numbering" w:customStyle="1" w:styleId="Listaactual7">
    <w:name w:val="Lista actual7"/>
    <w:uiPriority w:val="99"/>
    <w:rsid w:val="00853332"/>
    <w:pPr>
      <w:numPr>
        <w:numId w:val="10"/>
      </w:numPr>
    </w:pPr>
  </w:style>
  <w:style w:type="character" w:customStyle="1" w:styleId="baj">
    <w:name w:val="b_aj"/>
    <w:basedOn w:val="Fuentedeprrafopredeter"/>
    <w:rsid w:val="00E64E00"/>
  </w:style>
  <w:style w:type="paragraph" w:customStyle="1" w:styleId="Appelnotedebasde">
    <w:name w:val="Appel note de bas de..."/>
    <w:basedOn w:val="Normal"/>
    <w:link w:val="Refdenotaalpie"/>
    <w:rsid w:val="00E64E00"/>
    <w:pPr>
      <w:spacing w:after="160" w:line="240" w:lineRule="exact"/>
    </w:pPr>
    <w:rPr>
      <w:rFonts w:asciiTheme="minorHAnsi" w:eastAsiaTheme="minorHAnsi" w:hAnsiTheme="minorHAnsi" w:cstheme="minorBidi"/>
      <w:sz w:val="22"/>
      <w:szCs w:val="22"/>
      <w:vertAlign w:val="superscript"/>
      <w:lang w:eastAsia="en-US"/>
    </w:rPr>
  </w:style>
  <w:style w:type="character" w:customStyle="1" w:styleId="Mencinsinresolver4">
    <w:name w:val="Mención sin resolver4"/>
    <w:basedOn w:val="Fuentedeprrafopredeter"/>
    <w:uiPriority w:val="99"/>
    <w:semiHidden/>
    <w:unhideWhenUsed/>
    <w:rsid w:val="0094297A"/>
    <w:rPr>
      <w:color w:val="605E5C"/>
      <w:shd w:val="clear" w:color="auto" w:fill="E1DFDD"/>
    </w:rPr>
  </w:style>
  <w:style w:type="character" w:customStyle="1" w:styleId="Ttulo4Car">
    <w:name w:val="Título 4 Car"/>
    <w:basedOn w:val="Fuentedeprrafopredeter"/>
    <w:link w:val="Ttulo4"/>
    <w:uiPriority w:val="9"/>
    <w:rsid w:val="00B11096"/>
    <w:rPr>
      <w:rFonts w:ascii="Times New Roman" w:eastAsia="Times New Roman" w:hAnsi="Times New Roman" w:cs="Times New Roman"/>
      <w:b/>
      <w:bCs/>
      <w:sz w:val="24"/>
      <w:szCs w:val="24"/>
      <w:lang w:eastAsia="es-MX"/>
    </w:rPr>
  </w:style>
  <w:style w:type="paragraph" w:styleId="Textoindependiente">
    <w:name w:val="Body Text"/>
    <w:basedOn w:val="Normal"/>
    <w:link w:val="TextoindependienteCar"/>
    <w:uiPriority w:val="99"/>
    <w:semiHidden/>
    <w:unhideWhenUsed/>
    <w:rsid w:val="00EA5AA9"/>
    <w:pPr>
      <w:spacing w:before="100" w:beforeAutospacing="1" w:after="100" w:afterAutospacing="1"/>
    </w:pPr>
  </w:style>
  <w:style w:type="character" w:customStyle="1" w:styleId="TextoindependienteCar">
    <w:name w:val="Texto independiente Car"/>
    <w:basedOn w:val="Fuentedeprrafopredeter"/>
    <w:link w:val="Textoindependiente"/>
    <w:uiPriority w:val="99"/>
    <w:semiHidden/>
    <w:rsid w:val="00EA5AA9"/>
    <w:rPr>
      <w:rFonts w:ascii="Times New Roman" w:eastAsia="Times New Roman" w:hAnsi="Times New Roman" w:cs="Times New Roman"/>
      <w:sz w:val="24"/>
      <w:szCs w:val="24"/>
      <w:lang w:eastAsia="es-MX"/>
    </w:rPr>
  </w:style>
  <w:style w:type="paragraph" w:styleId="HTMLconformatoprevio">
    <w:name w:val="HTML Preformatted"/>
    <w:basedOn w:val="Normal"/>
    <w:link w:val="HTMLconformatoprevioCar"/>
    <w:uiPriority w:val="99"/>
    <w:semiHidden/>
    <w:unhideWhenUsed/>
    <w:rsid w:val="0082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823039"/>
    <w:rPr>
      <w:rFonts w:ascii="Courier New" w:eastAsia="Times New Roman" w:hAnsi="Courier New" w:cs="Courier New"/>
      <w:sz w:val="20"/>
      <w:szCs w:val="20"/>
      <w:lang w:eastAsia="es-MX"/>
    </w:rPr>
  </w:style>
  <w:style w:type="character" w:customStyle="1" w:styleId="Mencinsinresolver5">
    <w:name w:val="Mención sin resolver5"/>
    <w:basedOn w:val="Fuentedeprrafopredeter"/>
    <w:uiPriority w:val="99"/>
    <w:semiHidden/>
    <w:unhideWhenUsed/>
    <w:rsid w:val="00F77746"/>
    <w:rPr>
      <w:color w:val="605E5C"/>
      <w:shd w:val="clear" w:color="auto" w:fill="E1DFDD"/>
    </w:rPr>
  </w:style>
  <w:style w:type="character" w:styleId="Mencinsinresolver">
    <w:name w:val="Unresolved Mention"/>
    <w:basedOn w:val="Fuentedeprrafopredeter"/>
    <w:uiPriority w:val="99"/>
    <w:semiHidden/>
    <w:unhideWhenUsed/>
    <w:rsid w:val="008327FA"/>
    <w:rPr>
      <w:color w:val="605E5C"/>
      <w:shd w:val="clear" w:color="auto" w:fill="E1DFDD"/>
    </w:rPr>
  </w:style>
  <w:style w:type="character" w:customStyle="1" w:styleId="italica">
    <w:name w:val="italica"/>
    <w:basedOn w:val="Fuentedeprrafopredeter"/>
    <w:rsid w:val="00B61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090">
      <w:bodyDiv w:val="1"/>
      <w:marLeft w:val="0"/>
      <w:marRight w:val="0"/>
      <w:marTop w:val="0"/>
      <w:marBottom w:val="0"/>
      <w:divBdr>
        <w:top w:val="none" w:sz="0" w:space="0" w:color="auto"/>
        <w:left w:val="none" w:sz="0" w:space="0" w:color="auto"/>
        <w:bottom w:val="none" w:sz="0" w:space="0" w:color="auto"/>
        <w:right w:val="none" w:sz="0" w:space="0" w:color="auto"/>
      </w:divBdr>
      <w:divsChild>
        <w:div w:id="303581516">
          <w:marLeft w:val="0"/>
          <w:marRight w:val="0"/>
          <w:marTop w:val="0"/>
          <w:marBottom w:val="0"/>
          <w:divBdr>
            <w:top w:val="none" w:sz="0" w:space="0" w:color="auto"/>
            <w:left w:val="none" w:sz="0" w:space="0" w:color="auto"/>
            <w:bottom w:val="none" w:sz="0" w:space="0" w:color="auto"/>
            <w:right w:val="none" w:sz="0" w:space="0" w:color="auto"/>
          </w:divBdr>
          <w:divsChild>
            <w:div w:id="963576749">
              <w:marLeft w:val="0"/>
              <w:marRight w:val="0"/>
              <w:marTop w:val="0"/>
              <w:marBottom w:val="0"/>
              <w:divBdr>
                <w:top w:val="none" w:sz="0" w:space="0" w:color="auto"/>
                <w:left w:val="none" w:sz="0" w:space="0" w:color="auto"/>
                <w:bottom w:val="none" w:sz="0" w:space="0" w:color="auto"/>
                <w:right w:val="none" w:sz="0" w:space="0" w:color="auto"/>
              </w:divBdr>
              <w:divsChild>
                <w:div w:id="82555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3216">
      <w:bodyDiv w:val="1"/>
      <w:marLeft w:val="0"/>
      <w:marRight w:val="0"/>
      <w:marTop w:val="0"/>
      <w:marBottom w:val="0"/>
      <w:divBdr>
        <w:top w:val="none" w:sz="0" w:space="0" w:color="auto"/>
        <w:left w:val="none" w:sz="0" w:space="0" w:color="auto"/>
        <w:bottom w:val="none" w:sz="0" w:space="0" w:color="auto"/>
        <w:right w:val="none" w:sz="0" w:space="0" w:color="auto"/>
      </w:divBdr>
      <w:divsChild>
        <w:div w:id="791360826">
          <w:marLeft w:val="0"/>
          <w:marRight w:val="0"/>
          <w:marTop w:val="0"/>
          <w:marBottom w:val="0"/>
          <w:divBdr>
            <w:top w:val="none" w:sz="0" w:space="0" w:color="auto"/>
            <w:left w:val="none" w:sz="0" w:space="0" w:color="auto"/>
            <w:bottom w:val="none" w:sz="0" w:space="0" w:color="auto"/>
            <w:right w:val="none" w:sz="0" w:space="0" w:color="auto"/>
          </w:divBdr>
          <w:divsChild>
            <w:div w:id="507251657">
              <w:marLeft w:val="0"/>
              <w:marRight w:val="0"/>
              <w:marTop w:val="0"/>
              <w:marBottom w:val="0"/>
              <w:divBdr>
                <w:top w:val="none" w:sz="0" w:space="0" w:color="auto"/>
                <w:left w:val="none" w:sz="0" w:space="0" w:color="auto"/>
                <w:bottom w:val="none" w:sz="0" w:space="0" w:color="auto"/>
                <w:right w:val="none" w:sz="0" w:space="0" w:color="auto"/>
              </w:divBdr>
              <w:divsChild>
                <w:div w:id="49846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0487">
      <w:bodyDiv w:val="1"/>
      <w:marLeft w:val="0"/>
      <w:marRight w:val="0"/>
      <w:marTop w:val="0"/>
      <w:marBottom w:val="0"/>
      <w:divBdr>
        <w:top w:val="none" w:sz="0" w:space="0" w:color="auto"/>
        <w:left w:val="none" w:sz="0" w:space="0" w:color="auto"/>
        <w:bottom w:val="none" w:sz="0" w:space="0" w:color="auto"/>
        <w:right w:val="none" w:sz="0" w:space="0" w:color="auto"/>
      </w:divBdr>
      <w:divsChild>
        <w:div w:id="120809149">
          <w:marLeft w:val="0"/>
          <w:marRight w:val="0"/>
          <w:marTop w:val="0"/>
          <w:marBottom w:val="0"/>
          <w:divBdr>
            <w:top w:val="none" w:sz="0" w:space="0" w:color="auto"/>
            <w:left w:val="none" w:sz="0" w:space="0" w:color="auto"/>
            <w:bottom w:val="none" w:sz="0" w:space="0" w:color="auto"/>
            <w:right w:val="none" w:sz="0" w:space="0" w:color="auto"/>
          </w:divBdr>
          <w:divsChild>
            <w:div w:id="1334140664">
              <w:marLeft w:val="0"/>
              <w:marRight w:val="0"/>
              <w:marTop w:val="0"/>
              <w:marBottom w:val="0"/>
              <w:divBdr>
                <w:top w:val="none" w:sz="0" w:space="0" w:color="auto"/>
                <w:left w:val="none" w:sz="0" w:space="0" w:color="auto"/>
                <w:bottom w:val="none" w:sz="0" w:space="0" w:color="auto"/>
                <w:right w:val="none" w:sz="0" w:space="0" w:color="auto"/>
              </w:divBdr>
              <w:divsChild>
                <w:div w:id="4641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1407">
      <w:bodyDiv w:val="1"/>
      <w:marLeft w:val="0"/>
      <w:marRight w:val="0"/>
      <w:marTop w:val="0"/>
      <w:marBottom w:val="0"/>
      <w:divBdr>
        <w:top w:val="none" w:sz="0" w:space="0" w:color="auto"/>
        <w:left w:val="none" w:sz="0" w:space="0" w:color="auto"/>
        <w:bottom w:val="none" w:sz="0" w:space="0" w:color="auto"/>
        <w:right w:val="none" w:sz="0" w:space="0" w:color="auto"/>
      </w:divBdr>
      <w:divsChild>
        <w:div w:id="2055425513">
          <w:marLeft w:val="0"/>
          <w:marRight w:val="0"/>
          <w:marTop w:val="0"/>
          <w:marBottom w:val="0"/>
          <w:divBdr>
            <w:top w:val="none" w:sz="0" w:space="0" w:color="auto"/>
            <w:left w:val="none" w:sz="0" w:space="0" w:color="auto"/>
            <w:bottom w:val="none" w:sz="0" w:space="0" w:color="auto"/>
            <w:right w:val="none" w:sz="0" w:space="0" w:color="auto"/>
          </w:divBdr>
          <w:divsChild>
            <w:div w:id="1308515721">
              <w:marLeft w:val="0"/>
              <w:marRight w:val="0"/>
              <w:marTop w:val="0"/>
              <w:marBottom w:val="0"/>
              <w:divBdr>
                <w:top w:val="none" w:sz="0" w:space="0" w:color="auto"/>
                <w:left w:val="none" w:sz="0" w:space="0" w:color="auto"/>
                <w:bottom w:val="none" w:sz="0" w:space="0" w:color="auto"/>
                <w:right w:val="none" w:sz="0" w:space="0" w:color="auto"/>
              </w:divBdr>
              <w:divsChild>
                <w:div w:id="1088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3119">
      <w:bodyDiv w:val="1"/>
      <w:marLeft w:val="0"/>
      <w:marRight w:val="0"/>
      <w:marTop w:val="0"/>
      <w:marBottom w:val="0"/>
      <w:divBdr>
        <w:top w:val="none" w:sz="0" w:space="0" w:color="auto"/>
        <w:left w:val="none" w:sz="0" w:space="0" w:color="auto"/>
        <w:bottom w:val="none" w:sz="0" w:space="0" w:color="auto"/>
        <w:right w:val="none" w:sz="0" w:space="0" w:color="auto"/>
      </w:divBdr>
      <w:divsChild>
        <w:div w:id="484514127">
          <w:marLeft w:val="0"/>
          <w:marRight w:val="0"/>
          <w:marTop w:val="0"/>
          <w:marBottom w:val="0"/>
          <w:divBdr>
            <w:top w:val="none" w:sz="0" w:space="0" w:color="auto"/>
            <w:left w:val="none" w:sz="0" w:space="0" w:color="auto"/>
            <w:bottom w:val="none" w:sz="0" w:space="0" w:color="auto"/>
            <w:right w:val="none" w:sz="0" w:space="0" w:color="auto"/>
          </w:divBdr>
          <w:divsChild>
            <w:div w:id="1183323962">
              <w:marLeft w:val="0"/>
              <w:marRight w:val="0"/>
              <w:marTop w:val="0"/>
              <w:marBottom w:val="0"/>
              <w:divBdr>
                <w:top w:val="none" w:sz="0" w:space="0" w:color="auto"/>
                <w:left w:val="none" w:sz="0" w:space="0" w:color="auto"/>
                <w:bottom w:val="none" w:sz="0" w:space="0" w:color="auto"/>
                <w:right w:val="none" w:sz="0" w:space="0" w:color="auto"/>
              </w:divBdr>
              <w:divsChild>
                <w:div w:id="172421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7317">
      <w:bodyDiv w:val="1"/>
      <w:marLeft w:val="0"/>
      <w:marRight w:val="0"/>
      <w:marTop w:val="0"/>
      <w:marBottom w:val="0"/>
      <w:divBdr>
        <w:top w:val="none" w:sz="0" w:space="0" w:color="auto"/>
        <w:left w:val="none" w:sz="0" w:space="0" w:color="auto"/>
        <w:bottom w:val="none" w:sz="0" w:space="0" w:color="auto"/>
        <w:right w:val="none" w:sz="0" w:space="0" w:color="auto"/>
      </w:divBdr>
      <w:divsChild>
        <w:div w:id="1397434851">
          <w:marLeft w:val="0"/>
          <w:marRight w:val="0"/>
          <w:marTop w:val="0"/>
          <w:marBottom w:val="0"/>
          <w:divBdr>
            <w:top w:val="none" w:sz="0" w:space="0" w:color="auto"/>
            <w:left w:val="none" w:sz="0" w:space="0" w:color="auto"/>
            <w:bottom w:val="none" w:sz="0" w:space="0" w:color="auto"/>
            <w:right w:val="none" w:sz="0" w:space="0" w:color="auto"/>
          </w:divBdr>
          <w:divsChild>
            <w:div w:id="1381247218">
              <w:marLeft w:val="0"/>
              <w:marRight w:val="0"/>
              <w:marTop w:val="0"/>
              <w:marBottom w:val="0"/>
              <w:divBdr>
                <w:top w:val="none" w:sz="0" w:space="0" w:color="auto"/>
                <w:left w:val="none" w:sz="0" w:space="0" w:color="auto"/>
                <w:bottom w:val="none" w:sz="0" w:space="0" w:color="auto"/>
                <w:right w:val="none" w:sz="0" w:space="0" w:color="auto"/>
              </w:divBdr>
              <w:divsChild>
                <w:div w:id="2623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32">
      <w:bodyDiv w:val="1"/>
      <w:marLeft w:val="0"/>
      <w:marRight w:val="0"/>
      <w:marTop w:val="0"/>
      <w:marBottom w:val="0"/>
      <w:divBdr>
        <w:top w:val="none" w:sz="0" w:space="0" w:color="auto"/>
        <w:left w:val="none" w:sz="0" w:space="0" w:color="auto"/>
        <w:bottom w:val="none" w:sz="0" w:space="0" w:color="auto"/>
        <w:right w:val="none" w:sz="0" w:space="0" w:color="auto"/>
      </w:divBdr>
      <w:divsChild>
        <w:div w:id="1553615610">
          <w:marLeft w:val="0"/>
          <w:marRight w:val="0"/>
          <w:marTop w:val="0"/>
          <w:marBottom w:val="0"/>
          <w:divBdr>
            <w:top w:val="none" w:sz="0" w:space="0" w:color="auto"/>
            <w:left w:val="none" w:sz="0" w:space="0" w:color="auto"/>
            <w:bottom w:val="none" w:sz="0" w:space="0" w:color="auto"/>
            <w:right w:val="none" w:sz="0" w:space="0" w:color="auto"/>
          </w:divBdr>
          <w:divsChild>
            <w:div w:id="758789486">
              <w:marLeft w:val="0"/>
              <w:marRight w:val="0"/>
              <w:marTop w:val="0"/>
              <w:marBottom w:val="0"/>
              <w:divBdr>
                <w:top w:val="none" w:sz="0" w:space="0" w:color="auto"/>
                <w:left w:val="none" w:sz="0" w:space="0" w:color="auto"/>
                <w:bottom w:val="none" w:sz="0" w:space="0" w:color="auto"/>
                <w:right w:val="none" w:sz="0" w:space="0" w:color="auto"/>
              </w:divBdr>
              <w:divsChild>
                <w:div w:id="210437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3092">
      <w:bodyDiv w:val="1"/>
      <w:marLeft w:val="0"/>
      <w:marRight w:val="0"/>
      <w:marTop w:val="0"/>
      <w:marBottom w:val="0"/>
      <w:divBdr>
        <w:top w:val="none" w:sz="0" w:space="0" w:color="auto"/>
        <w:left w:val="none" w:sz="0" w:space="0" w:color="auto"/>
        <w:bottom w:val="none" w:sz="0" w:space="0" w:color="auto"/>
        <w:right w:val="none" w:sz="0" w:space="0" w:color="auto"/>
      </w:divBdr>
      <w:divsChild>
        <w:div w:id="559287013">
          <w:marLeft w:val="0"/>
          <w:marRight w:val="0"/>
          <w:marTop w:val="0"/>
          <w:marBottom w:val="0"/>
          <w:divBdr>
            <w:top w:val="none" w:sz="0" w:space="0" w:color="auto"/>
            <w:left w:val="none" w:sz="0" w:space="0" w:color="auto"/>
            <w:bottom w:val="none" w:sz="0" w:space="0" w:color="auto"/>
            <w:right w:val="none" w:sz="0" w:space="0" w:color="auto"/>
          </w:divBdr>
          <w:divsChild>
            <w:div w:id="785126772">
              <w:marLeft w:val="0"/>
              <w:marRight w:val="0"/>
              <w:marTop w:val="0"/>
              <w:marBottom w:val="0"/>
              <w:divBdr>
                <w:top w:val="none" w:sz="0" w:space="0" w:color="auto"/>
                <w:left w:val="none" w:sz="0" w:space="0" w:color="auto"/>
                <w:bottom w:val="none" w:sz="0" w:space="0" w:color="auto"/>
                <w:right w:val="none" w:sz="0" w:space="0" w:color="auto"/>
              </w:divBdr>
              <w:divsChild>
                <w:div w:id="116439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2880">
      <w:bodyDiv w:val="1"/>
      <w:marLeft w:val="0"/>
      <w:marRight w:val="0"/>
      <w:marTop w:val="0"/>
      <w:marBottom w:val="0"/>
      <w:divBdr>
        <w:top w:val="none" w:sz="0" w:space="0" w:color="auto"/>
        <w:left w:val="none" w:sz="0" w:space="0" w:color="auto"/>
        <w:bottom w:val="none" w:sz="0" w:space="0" w:color="auto"/>
        <w:right w:val="none" w:sz="0" w:space="0" w:color="auto"/>
      </w:divBdr>
      <w:divsChild>
        <w:div w:id="298191863">
          <w:marLeft w:val="0"/>
          <w:marRight w:val="0"/>
          <w:marTop w:val="0"/>
          <w:marBottom w:val="0"/>
          <w:divBdr>
            <w:top w:val="none" w:sz="0" w:space="0" w:color="auto"/>
            <w:left w:val="none" w:sz="0" w:space="0" w:color="auto"/>
            <w:bottom w:val="none" w:sz="0" w:space="0" w:color="auto"/>
            <w:right w:val="none" w:sz="0" w:space="0" w:color="auto"/>
          </w:divBdr>
          <w:divsChild>
            <w:div w:id="1585722979">
              <w:marLeft w:val="0"/>
              <w:marRight w:val="0"/>
              <w:marTop w:val="0"/>
              <w:marBottom w:val="0"/>
              <w:divBdr>
                <w:top w:val="none" w:sz="0" w:space="0" w:color="auto"/>
                <w:left w:val="none" w:sz="0" w:space="0" w:color="auto"/>
                <w:bottom w:val="none" w:sz="0" w:space="0" w:color="auto"/>
                <w:right w:val="none" w:sz="0" w:space="0" w:color="auto"/>
              </w:divBdr>
              <w:divsChild>
                <w:div w:id="153846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0760">
      <w:bodyDiv w:val="1"/>
      <w:marLeft w:val="0"/>
      <w:marRight w:val="0"/>
      <w:marTop w:val="0"/>
      <w:marBottom w:val="0"/>
      <w:divBdr>
        <w:top w:val="none" w:sz="0" w:space="0" w:color="auto"/>
        <w:left w:val="none" w:sz="0" w:space="0" w:color="auto"/>
        <w:bottom w:val="none" w:sz="0" w:space="0" w:color="auto"/>
        <w:right w:val="none" w:sz="0" w:space="0" w:color="auto"/>
      </w:divBdr>
      <w:divsChild>
        <w:div w:id="643852602">
          <w:marLeft w:val="0"/>
          <w:marRight w:val="0"/>
          <w:marTop w:val="0"/>
          <w:marBottom w:val="0"/>
          <w:divBdr>
            <w:top w:val="none" w:sz="0" w:space="0" w:color="auto"/>
            <w:left w:val="none" w:sz="0" w:space="0" w:color="auto"/>
            <w:bottom w:val="none" w:sz="0" w:space="0" w:color="auto"/>
            <w:right w:val="none" w:sz="0" w:space="0" w:color="auto"/>
          </w:divBdr>
          <w:divsChild>
            <w:div w:id="631592730">
              <w:marLeft w:val="0"/>
              <w:marRight w:val="0"/>
              <w:marTop w:val="0"/>
              <w:marBottom w:val="0"/>
              <w:divBdr>
                <w:top w:val="none" w:sz="0" w:space="0" w:color="auto"/>
                <w:left w:val="none" w:sz="0" w:space="0" w:color="auto"/>
                <w:bottom w:val="none" w:sz="0" w:space="0" w:color="auto"/>
                <w:right w:val="none" w:sz="0" w:space="0" w:color="auto"/>
              </w:divBdr>
              <w:divsChild>
                <w:div w:id="113680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71967">
      <w:bodyDiv w:val="1"/>
      <w:marLeft w:val="0"/>
      <w:marRight w:val="0"/>
      <w:marTop w:val="0"/>
      <w:marBottom w:val="0"/>
      <w:divBdr>
        <w:top w:val="none" w:sz="0" w:space="0" w:color="auto"/>
        <w:left w:val="none" w:sz="0" w:space="0" w:color="auto"/>
        <w:bottom w:val="none" w:sz="0" w:space="0" w:color="auto"/>
        <w:right w:val="none" w:sz="0" w:space="0" w:color="auto"/>
      </w:divBdr>
      <w:divsChild>
        <w:div w:id="1414014615">
          <w:marLeft w:val="0"/>
          <w:marRight w:val="0"/>
          <w:marTop w:val="0"/>
          <w:marBottom w:val="0"/>
          <w:divBdr>
            <w:top w:val="none" w:sz="0" w:space="0" w:color="auto"/>
            <w:left w:val="none" w:sz="0" w:space="0" w:color="auto"/>
            <w:bottom w:val="none" w:sz="0" w:space="0" w:color="auto"/>
            <w:right w:val="none" w:sz="0" w:space="0" w:color="auto"/>
          </w:divBdr>
          <w:divsChild>
            <w:div w:id="1549756876">
              <w:marLeft w:val="0"/>
              <w:marRight w:val="0"/>
              <w:marTop w:val="0"/>
              <w:marBottom w:val="0"/>
              <w:divBdr>
                <w:top w:val="none" w:sz="0" w:space="0" w:color="auto"/>
                <w:left w:val="none" w:sz="0" w:space="0" w:color="auto"/>
                <w:bottom w:val="none" w:sz="0" w:space="0" w:color="auto"/>
                <w:right w:val="none" w:sz="0" w:space="0" w:color="auto"/>
              </w:divBdr>
              <w:divsChild>
                <w:div w:id="7760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9785">
      <w:bodyDiv w:val="1"/>
      <w:marLeft w:val="0"/>
      <w:marRight w:val="0"/>
      <w:marTop w:val="0"/>
      <w:marBottom w:val="0"/>
      <w:divBdr>
        <w:top w:val="none" w:sz="0" w:space="0" w:color="auto"/>
        <w:left w:val="none" w:sz="0" w:space="0" w:color="auto"/>
        <w:bottom w:val="none" w:sz="0" w:space="0" w:color="auto"/>
        <w:right w:val="none" w:sz="0" w:space="0" w:color="auto"/>
      </w:divBdr>
      <w:divsChild>
        <w:div w:id="2013099747">
          <w:marLeft w:val="0"/>
          <w:marRight w:val="0"/>
          <w:marTop w:val="0"/>
          <w:marBottom w:val="0"/>
          <w:divBdr>
            <w:top w:val="none" w:sz="0" w:space="0" w:color="auto"/>
            <w:left w:val="none" w:sz="0" w:space="0" w:color="auto"/>
            <w:bottom w:val="none" w:sz="0" w:space="0" w:color="auto"/>
            <w:right w:val="none" w:sz="0" w:space="0" w:color="auto"/>
          </w:divBdr>
          <w:divsChild>
            <w:div w:id="263652222">
              <w:marLeft w:val="0"/>
              <w:marRight w:val="0"/>
              <w:marTop w:val="0"/>
              <w:marBottom w:val="0"/>
              <w:divBdr>
                <w:top w:val="none" w:sz="0" w:space="0" w:color="auto"/>
                <w:left w:val="none" w:sz="0" w:space="0" w:color="auto"/>
                <w:bottom w:val="none" w:sz="0" w:space="0" w:color="auto"/>
                <w:right w:val="none" w:sz="0" w:space="0" w:color="auto"/>
              </w:divBdr>
              <w:divsChild>
                <w:div w:id="49213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12291">
      <w:bodyDiv w:val="1"/>
      <w:marLeft w:val="0"/>
      <w:marRight w:val="0"/>
      <w:marTop w:val="0"/>
      <w:marBottom w:val="0"/>
      <w:divBdr>
        <w:top w:val="none" w:sz="0" w:space="0" w:color="auto"/>
        <w:left w:val="none" w:sz="0" w:space="0" w:color="auto"/>
        <w:bottom w:val="none" w:sz="0" w:space="0" w:color="auto"/>
        <w:right w:val="none" w:sz="0" w:space="0" w:color="auto"/>
      </w:divBdr>
      <w:divsChild>
        <w:div w:id="1311205854">
          <w:marLeft w:val="0"/>
          <w:marRight w:val="0"/>
          <w:marTop w:val="0"/>
          <w:marBottom w:val="0"/>
          <w:divBdr>
            <w:top w:val="none" w:sz="0" w:space="0" w:color="auto"/>
            <w:left w:val="none" w:sz="0" w:space="0" w:color="auto"/>
            <w:bottom w:val="none" w:sz="0" w:space="0" w:color="auto"/>
            <w:right w:val="none" w:sz="0" w:space="0" w:color="auto"/>
          </w:divBdr>
          <w:divsChild>
            <w:div w:id="1091002583">
              <w:marLeft w:val="0"/>
              <w:marRight w:val="0"/>
              <w:marTop w:val="0"/>
              <w:marBottom w:val="0"/>
              <w:divBdr>
                <w:top w:val="none" w:sz="0" w:space="0" w:color="auto"/>
                <w:left w:val="none" w:sz="0" w:space="0" w:color="auto"/>
                <w:bottom w:val="none" w:sz="0" w:space="0" w:color="auto"/>
                <w:right w:val="none" w:sz="0" w:space="0" w:color="auto"/>
              </w:divBdr>
              <w:divsChild>
                <w:div w:id="788469686">
                  <w:marLeft w:val="0"/>
                  <w:marRight w:val="0"/>
                  <w:marTop w:val="0"/>
                  <w:marBottom w:val="0"/>
                  <w:divBdr>
                    <w:top w:val="none" w:sz="0" w:space="0" w:color="auto"/>
                    <w:left w:val="none" w:sz="0" w:space="0" w:color="auto"/>
                    <w:bottom w:val="none" w:sz="0" w:space="0" w:color="auto"/>
                    <w:right w:val="none" w:sz="0" w:space="0" w:color="auto"/>
                  </w:divBdr>
                  <w:divsChild>
                    <w:div w:id="205044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42286">
      <w:bodyDiv w:val="1"/>
      <w:marLeft w:val="0"/>
      <w:marRight w:val="0"/>
      <w:marTop w:val="0"/>
      <w:marBottom w:val="0"/>
      <w:divBdr>
        <w:top w:val="none" w:sz="0" w:space="0" w:color="auto"/>
        <w:left w:val="none" w:sz="0" w:space="0" w:color="auto"/>
        <w:bottom w:val="none" w:sz="0" w:space="0" w:color="auto"/>
        <w:right w:val="none" w:sz="0" w:space="0" w:color="auto"/>
      </w:divBdr>
      <w:divsChild>
        <w:div w:id="462843144">
          <w:marLeft w:val="0"/>
          <w:marRight w:val="0"/>
          <w:marTop w:val="0"/>
          <w:marBottom w:val="0"/>
          <w:divBdr>
            <w:top w:val="none" w:sz="0" w:space="0" w:color="auto"/>
            <w:left w:val="none" w:sz="0" w:space="0" w:color="auto"/>
            <w:bottom w:val="none" w:sz="0" w:space="0" w:color="auto"/>
            <w:right w:val="none" w:sz="0" w:space="0" w:color="auto"/>
          </w:divBdr>
          <w:divsChild>
            <w:div w:id="1245644214">
              <w:marLeft w:val="0"/>
              <w:marRight w:val="0"/>
              <w:marTop w:val="0"/>
              <w:marBottom w:val="0"/>
              <w:divBdr>
                <w:top w:val="none" w:sz="0" w:space="0" w:color="auto"/>
                <w:left w:val="none" w:sz="0" w:space="0" w:color="auto"/>
                <w:bottom w:val="none" w:sz="0" w:space="0" w:color="auto"/>
                <w:right w:val="none" w:sz="0" w:space="0" w:color="auto"/>
              </w:divBdr>
              <w:divsChild>
                <w:div w:id="111590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10307">
      <w:bodyDiv w:val="1"/>
      <w:marLeft w:val="0"/>
      <w:marRight w:val="0"/>
      <w:marTop w:val="0"/>
      <w:marBottom w:val="0"/>
      <w:divBdr>
        <w:top w:val="none" w:sz="0" w:space="0" w:color="auto"/>
        <w:left w:val="none" w:sz="0" w:space="0" w:color="auto"/>
        <w:bottom w:val="none" w:sz="0" w:space="0" w:color="auto"/>
        <w:right w:val="none" w:sz="0" w:space="0" w:color="auto"/>
      </w:divBdr>
      <w:divsChild>
        <w:div w:id="1944455736">
          <w:marLeft w:val="0"/>
          <w:marRight w:val="0"/>
          <w:marTop w:val="0"/>
          <w:marBottom w:val="0"/>
          <w:divBdr>
            <w:top w:val="none" w:sz="0" w:space="0" w:color="auto"/>
            <w:left w:val="none" w:sz="0" w:space="0" w:color="auto"/>
            <w:bottom w:val="none" w:sz="0" w:space="0" w:color="auto"/>
            <w:right w:val="none" w:sz="0" w:space="0" w:color="auto"/>
          </w:divBdr>
          <w:divsChild>
            <w:div w:id="13919912">
              <w:marLeft w:val="0"/>
              <w:marRight w:val="0"/>
              <w:marTop w:val="0"/>
              <w:marBottom w:val="0"/>
              <w:divBdr>
                <w:top w:val="none" w:sz="0" w:space="0" w:color="auto"/>
                <w:left w:val="none" w:sz="0" w:space="0" w:color="auto"/>
                <w:bottom w:val="none" w:sz="0" w:space="0" w:color="auto"/>
                <w:right w:val="none" w:sz="0" w:space="0" w:color="auto"/>
              </w:divBdr>
              <w:divsChild>
                <w:div w:id="177905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0399">
      <w:bodyDiv w:val="1"/>
      <w:marLeft w:val="0"/>
      <w:marRight w:val="0"/>
      <w:marTop w:val="0"/>
      <w:marBottom w:val="0"/>
      <w:divBdr>
        <w:top w:val="none" w:sz="0" w:space="0" w:color="auto"/>
        <w:left w:val="none" w:sz="0" w:space="0" w:color="auto"/>
        <w:bottom w:val="none" w:sz="0" w:space="0" w:color="auto"/>
        <w:right w:val="none" w:sz="0" w:space="0" w:color="auto"/>
      </w:divBdr>
      <w:divsChild>
        <w:div w:id="1273635212">
          <w:marLeft w:val="0"/>
          <w:marRight w:val="0"/>
          <w:marTop w:val="0"/>
          <w:marBottom w:val="0"/>
          <w:divBdr>
            <w:top w:val="none" w:sz="0" w:space="0" w:color="auto"/>
            <w:left w:val="none" w:sz="0" w:space="0" w:color="auto"/>
            <w:bottom w:val="none" w:sz="0" w:space="0" w:color="auto"/>
            <w:right w:val="none" w:sz="0" w:space="0" w:color="auto"/>
          </w:divBdr>
          <w:divsChild>
            <w:div w:id="1043406001">
              <w:marLeft w:val="0"/>
              <w:marRight w:val="0"/>
              <w:marTop w:val="0"/>
              <w:marBottom w:val="0"/>
              <w:divBdr>
                <w:top w:val="none" w:sz="0" w:space="0" w:color="auto"/>
                <w:left w:val="none" w:sz="0" w:space="0" w:color="auto"/>
                <w:bottom w:val="none" w:sz="0" w:space="0" w:color="auto"/>
                <w:right w:val="none" w:sz="0" w:space="0" w:color="auto"/>
              </w:divBdr>
              <w:divsChild>
                <w:div w:id="40234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06039">
      <w:bodyDiv w:val="1"/>
      <w:marLeft w:val="0"/>
      <w:marRight w:val="0"/>
      <w:marTop w:val="0"/>
      <w:marBottom w:val="0"/>
      <w:divBdr>
        <w:top w:val="none" w:sz="0" w:space="0" w:color="auto"/>
        <w:left w:val="none" w:sz="0" w:space="0" w:color="auto"/>
        <w:bottom w:val="none" w:sz="0" w:space="0" w:color="auto"/>
        <w:right w:val="none" w:sz="0" w:space="0" w:color="auto"/>
      </w:divBdr>
      <w:divsChild>
        <w:div w:id="846670507">
          <w:marLeft w:val="0"/>
          <w:marRight w:val="0"/>
          <w:marTop w:val="0"/>
          <w:marBottom w:val="0"/>
          <w:divBdr>
            <w:top w:val="none" w:sz="0" w:space="0" w:color="auto"/>
            <w:left w:val="none" w:sz="0" w:space="0" w:color="auto"/>
            <w:bottom w:val="none" w:sz="0" w:space="0" w:color="auto"/>
            <w:right w:val="none" w:sz="0" w:space="0" w:color="auto"/>
          </w:divBdr>
          <w:divsChild>
            <w:div w:id="2037845825">
              <w:marLeft w:val="0"/>
              <w:marRight w:val="0"/>
              <w:marTop w:val="0"/>
              <w:marBottom w:val="0"/>
              <w:divBdr>
                <w:top w:val="none" w:sz="0" w:space="0" w:color="auto"/>
                <w:left w:val="none" w:sz="0" w:space="0" w:color="auto"/>
                <w:bottom w:val="none" w:sz="0" w:space="0" w:color="auto"/>
                <w:right w:val="none" w:sz="0" w:space="0" w:color="auto"/>
              </w:divBdr>
              <w:divsChild>
                <w:div w:id="65565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37929">
      <w:bodyDiv w:val="1"/>
      <w:marLeft w:val="0"/>
      <w:marRight w:val="0"/>
      <w:marTop w:val="0"/>
      <w:marBottom w:val="0"/>
      <w:divBdr>
        <w:top w:val="none" w:sz="0" w:space="0" w:color="auto"/>
        <w:left w:val="none" w:sz="0" w:space="0" w:color="auto"/>
        <w:bottom w:val="none" w:sz="0" w:space="0" w:color="auto"/>
        <w:right w:val="none" w:sz="0" w:space="0" w:color="auto"/>
      </w:divBdr>
      <w:divsChild>
        <w:div w:id="388649189">
          <w:marLeft w:val="0"/>
          <w:marRight w:val="0"/>
          <w:marTop w:val="0"/>
          <w:marBottom w:val="0"/>
          <w:divBdr>
            <w:top w:val="none" w:sz="0" w:space="0" w:color="auto"/>
            <w:left w:val="none" w:sz="0" w:space="0" w:color="auto"/>
            <w:bottom w:val="none" w:sz="0" w:space="0" w:color="auto"/>
            <w:right w:val="none" w:sz="0" w:space="0" w:color="auto"/>
          </w:divBdr>
          <w:divsChild>
            <w:div w:id="1011758348">
              <w:marLeft w:val="0"/>
              <w:marRight w:val="0"/>
              <w:marTop w:val="0"/>
              <w:marBottom w:val="0"/>
              <w:divBdr>
                <w:top w:val="none" w:sz="0" w:space="0" w:color="auto"/>
                <w:left w:val="none" w:sz="0" w:space="0" w:color="auto"/>
                <w:bottom w:val="none" w:sz="0" w:space="0" w:color="auto"/>
                <w:right w:val="none" w:sz="0" w:space="0" w:color="auto"/>
              </w:divBdr>
              <w:divsChild>
                <w:div w:id="70976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49990">
      <w:bodyDiv w:val="1"/>
      <w:marLeft w:val="0"/>
      <w:marRight w:val="0"/>
      <w:marTop w:val="0"/>
      <w:marBottom w:val="0"/>
      <w:divBdr>
        <w:top w:val="none" w:sz="0" w:space="0" w:color="auto"/>
        <w:left w:val="none" w:sz="0" w:space="0" w:color="auto"/>
        <w:bottom w:val="none" w:sz="0" w:space="0" w:color="auto"/>
        <w:right w:val="none" w:sz="0" w:space="0" w:color="auto"/>
      </w:divBdr>
      <w:divsChild>
        <w:div w:id="1413701642">
          <w:marLeft w:val="0"/>
          <w:marRight w:val="0"/>
          <w:marTop w:val="0"/>
          <w:marBottom w:val="0"/>
          <w:divBdr>
            <w:top w:val="none" w:sz="0" w:space="0" w:color="auto"/>
            <w:left w:val="none" w:sz="0" w:space="0" w:color="auto"/>
            <w:bottom w:val="none" w:sz="0" w:space="0" w:color="auto"/>
            <w:right w:val="none" w:sz="0" w:space="0" w:color="auto"/>
          </w:divBdr>
          <w:divsChild>
            <w:div w:id="806168564">
              <w:marLeft w:val="0"/>
              <w:marRight w:val="0"/>
              <w:marTop w:val="0"/>
              <w:marBottom w:val="0"/>
              <w:divBdr>
                <w:top w:val="none" w:sz="0" w:space="0" w:color="auto"/>
                <w:left w:val="none" w:sz="0" w:space="0" w:color="auto"/>
                <w:bottom w:val="none" w:sz="0" w:space="0" w:color="auto"/>
                <w:right w:val="none" w:sz="0" w:space="0" w:color="auto"/>
              </w:divBdr>
              <w:divsChild>
                <w:div w:id="1116023368">
                  <w:marLeft w:val="0"/>
                  <w:marRight w:val="0"/>
                  <w:marTop w:val="0"/>
                  <w:marBottom w:val="0"/>
                  <w:divBdr>
                    <w:top w:val="none" w:sz="0" w:space="0" w:color="auto"/>
                    <w:left w:val="none" w:sz="0" w:space="0" w:color="auto"/>
                    <w:bottom w:val="none" w:sz="0" w:space="0" w:color="auto"/>
                    <w:right w:val="none" w:sz="0" w:space="0" w:color="auto"/>
                  </w:divBdr>
                  <w:divsChild>
                    <w:div w:id="15775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4522">
      <w:bodyDiv w:val="1"/>
      <w:marLeft w:val="0"/>
      <w:marRight w:val="0"/>
      <w:marTop w:val="0"/>
      <w:marBottom w:val="0"/>
      <w:divBdr>
        <w:top w:val="none" w:sz="0" w:space="0" w:color="auto"/>
        <w:left w:val="none" w:sz="0" w:space="0" w:color="auto"/>
        <w:bottom w:val="none" w:sz="0" w:space="0" w:color="auto"/>
        <w:right w:val="none" w:sz="0" w:space="0" w:color="auto"/>
      </w:divBdr>
      <w:divsChild>
        <w:div w:id="1161461756">
          <w:marLeft w:val="0"/>
          <w:marRight w:val="0"/>
          <w:marTop w:val="0"/>
          <w:marBottom w:val="0"/>
          <w:divBdr>
            <w:top w:val="none" w:sz="0" w:space="0" w:color="auto"/>
            <w:left w:val="none" w:sz="0" w:space="0" w:color="auto"/>
            <w:bottom w:val="none" w:sz="0" w:space="0" w:color="auto"/>
            <w:right w:val="none" w:sz="0" w:space="0" w:color="auto"/>
          </w:divBdr>
          <w:divsChild>
            <w:div w:id="969819473">
              <w:marLeft w:val="0"/>
              <w:marRight w:val="0"/>
              <w:marTop w:val="0"/>
              <w:marBottom w:val="0"/>
              <w:divBdr>
                <w:top w:val="none" w:sz="0" w:space="0" w:color="auto"/>
                <w:left w:val="none" w:sz="0" w:space="0" w:color="auto"/>
                <w:bottom w:val="none" w:sz="0" w:space="0" w:color="auto"/>
                <w:right w:val="none" w:sz="0" w:space="0" w:color="auto"/>
              </w:divBdr>
              <w:divsChild>
                <w:div w:id="10859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61507">
      <w:bodyDiv w:val="1"/>
      <w:marLeft w:val="0"/>
      <w:marRight w:val="0"/>
      <w:marTop w:val="0"/>
      <w:marBottom w:val="0"/>
      <w:divBdr>
        <w:top w:val="none" w:sz="0" w:space="0" w:color="auto"/>
        <w:left w:val="none" w:sz="0" w:space="0" w:color="auto"/>
        <w:bottom w:val="none" w:sz="0" w:space="0" w:color="auto"/>
        <w:right w:val="none" w:sz="0" w:space="0" w:color="auto"/>
      </w:divBdr>
      <w:divsChild>
        <w:div w:id="1457480698">
          <w:marLeft w:val="0"/>
          <w:marRight w:val="0"/>
          <w:marTop w:val="0"/>
          <w:marBottom w:val="0"/>
          <w:divBdr>
            <w:top w:val="none" w:sz="0" w:space="0" w:color="auto"/>
            <w:left w:val="none" w:sz="0" w:space="0" w:color="auto"/>
            <w:bottom w:val="none" w:sz="0" w:space="0" w:color="auto"/>
            <w:right w:val="none" w:sz="0" w:space="0" w:color="auto"/>
          </w:divBdr>
          <w:divsChild>
            <w:div w:id="271328754">
              <w:marLeft w:val="0"/>
              <w:marRight w:val="0"/>
              <w:marTop w:val="0"/>
              <w:marBottom w:val="0"/>
              <w:divBdr>
                <w:top w:val="none" w:sz="0" w:space="0" w:color="auto"/>
                <w:left w:val="none" w:sz="0" w:space="0" w:color="auto"/>
                <w:bottom w:val="none" w:sz="0" w:space="0" w:color="auto"/>
                <w:right w:val="none" w:sz="0" w:space="0" w:color="auto"/>
              </w:divBdr>
              <w:divsChild>
                <w:div w:id="1687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85227">
      <w:bodyDiv w:val="1"/>
      <w:marLeft w:val="0"/>
      <w:marRight w:val="0"/>
      <w:marTop w:val="0"/>
      <w:marBottom w:val="0"/>
      <w:divBdr>
        <w:top w:val="none" w:sz="0" w:space="0" w:color="auto"/>
        <w:left w:val="none" w:sz="0" w:space="0" w:color="auto"/>
        <w:bottom w:val="none" w:sz="0" w:space="0" w:color="auto"/>
        <w:right w:val="none" w:sz="0" w:space="0" w:color="auto"/>
      </w:divBdr>
      <w:divsChild>
        <w:div w:id="710308629">
          <w:marLeft w:val="0"/>
          <w:marRight w:val="0"/>
          <w:marTop w:val="0"/>
          <w:marBottom w:val="0"/>
          <w:divBdr>
            <w:top w:val="none" w:sz="0" w:space="0" w:color="auto"/>
            <w:left w:val="none" w:sz="0" w:space="0" w:color="auto"/>
            <w:bottom w:val="none" w:sz="0" w:space="0" w:color="auto"/>
            <w:right w:val="none" w:sz="0" w:space="0" w:color="auto"/>
          </w:divBdr>
          <w:divsChild>
            <w:div w:id="1104304320">
              <w:marLeft w:val="0"/>
              <w:marRight w:val="0"/>
              <w:marTop w:val="0"/>
              <w:marBottom w:val="0"/>
              <w:divBdr>
                <w:top w:val="none" w:sz="0" w:space="0" w:color="auto"/>
                <w:left w:val="none" w:sz="0" w:space="0" w:color="auto"/>
                <w:bottom w:val="none" w:sz="0" w:space="0" w:color="auto"/>
                <w:right w:val="none" w:sz="0" w:space="0" w:color="auto"/>
              </w:divBdr>
              <w:divsChild>
                <w:div w:id="160048849">
                  <w:marLeft w:val="0"/>
                  <w:marRight w:val="0"/>
                  <w:marTop w:val="0"/>
                  <w:marBottom w:val="0"/>
                  <w:divBdr>
                    <w:top w:val="none" w:sz="0" w:space="0" w:color="auto"/>
                    <w:left w:val="none" w:sz="0" w:space="0" w:color="auto"/>
                    <w:bottom w:val="none" w:sz="0" w:space="0" w:color="auto"/>
                    <w:right w:val="none" w:sz="0" w:space="0" w:color="auto"/>
                  </w:divBdr>
                </w:div>
              </w:divsChild>
            </w:div>
            <w:div w:id="1222671580">
              <w:marLeft w:val="0"/>
              <w:marRight w:val="0"/>
              <w:marTop w:val="0"/>
              <w:marBottom w:val="0"/>
              <w:divBdr>
                <w:top w:val="none" w:sz="0" w:space="0" w:color="auto"/>
                <w:left w:val="none" w:sz="0" w:space="0" w:color="auto"/>
                <w:bottom w:val="none" w:sz="0" w:space="0" w:color="auto"/>
                <w:right w:val="none" w:sz="0" w:space="0" w:color="auto"/>
              </w:divBdr>
              <w:divsChild>
                <w:div w:id="84929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18554">
      <w:bodyDiv w:val="1"/>
      <w:marLeft w:val="0"/>
      <w:marRight w:val="0"/>
      <w:marTop w:val="0"/>
      <w:marBottom w:val="0"/>
      <w:divBdr>
        <w:top w:val="none" w:sz="0" w:space="0" w:color="auto"/>
        <w:left w:val="none" w:sz="0" w:space="0" w:color="auto"/>
        <w:bottom w:val="none" w:sz="0" w:space="0" w:color="auto"/>
        <w:right w:val="none" w:sz="0" w:space="0" w:color="auto"/>
      </w:divBdr>
      <w:divsChild>
        <w:div w:id="895050846">
          <w:marLeft w:val="0"/>
          <w:marRight w:val="0"/>
          <w:marTop w:val="0"/>
          <w:marBottom w:val="0"/>
          <w:divBdr>
            <w:top w:val="none" w:sz="0" w:space="0" w:color="auto"/>
            <w:left w:val="none" w:sz="0" w:space="0" w:color="auto"/>
            <w:bottom w:val="none" w:sz="0" w:space="0" w:color="auto"/>
            <w:right w:val="none" w:sz="0" w:space="0" w:color="auto"/>
          </w:divBdr>
          <w:divsChild>
            <w:div w:id="812986543">
              <w:marLeft w:val="0"/>
              <w:marRight w:val="0"/>
              <w:marTop w:val="0"/>
              <w:marBottom w:val="0"/>
              <w:divBdr>
                <w:top w:val="none" w:sz="0" w:space="0" w:color="auto"/>
                <w:left w:val="none" w:sz="0" w:space="0" w:color="auto"/>
                <w:bottom w:val="none" w:sz="0" w:space="0" w:color="auto"/>
                <w:right w:val="none" w:sz="0" w:space="0" w:color="auto"/>
              </w:divBdr>
              <w:divsChild>
                <w:div w:id="4791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3138">
      <w:bodyDiv w:val="1"/>
      <w:marLeft w:val="0"/>
      <w:marRight w:val="0"/>
      <w:marTop w:val="0"/>
      <w:marBottom w:val="0"/>
      <w:divBdr>
        <w:top w:val="none" w:sz="0" w:space="0" w:color="auto"/>
        <w:left w:val="none" w:sz="0" w:space="0" w:color="auto"/>
        <w:bottom w:val="none" w:sz="0" w:space="0" w:color="auto"/>
        <w:right w:val="none" w:sz="0" w:space="0" w:color="auto"/>
      </w:divBdr>
      <w:divsChild>
        <w:div w:id="590434787">
          <w:marLeft w:val="0"/>
          <w:marRight w:val="0"/>
          <w:marTop w:val="0"/>
          <w:marBottom w:val="0"/>
          <w:divBdr>
            <w:top w:val="none" w:sz="0" w:space="0" w:color="auto"/>
            <w:left w:val="none" w:sz="0" w:space="0" w:color="auto"/>
            <w:bottom w:val="none" w:sz="0" w:space="0" w:color="auto"/>
            <w:right w:val="none" w:sz="0" w:space="0" w:color="auto"/>
          </w:divBdr>
          <w:divsChild>
            <w:div w:id="2058430454">
              <w:marLeft w:val="0"/>
              <w:marRight w:val="0"/>
              <w:marTop w:val="0"/>
              <w:marBottom w:val="0"/>
              <w:divBdr>
                <w:top w:val="none" w:sz="0" w:space="0" w:color="auto"/>
                <w:left w:val="none" w:sz="0" w:space="0" w:color="auto"/>
                <w:bottom w:val="none" w:sz="0" w:space="0" w:color="auto"/>
                <w:right w:val="none" w:sz="0" w:space="0" w:color="auto"/>
              </w:divBdr>
              <w:divsChild>
                <w:div w:id="198759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70830">
      <w:bodyDiv w:val="1"/>
      <w:marLeft w:val="0"/>
      <w:marRight w:val="0"/>
      <w:marTop w:val="0"/>
      <w:marBottom w:val="0"/>
      <w:divBdr>
        <w:top w:val="none" w:sz="0" w:space="0" w:color="auto"/>
        <w:left w:val="none" w:sz="0" w:space="0" w:color="auto"/>
        <w:bottom w:val="none" w:sz="0" w:space="0" w:color="auto"/>
        <w:right w:val="none" w:sz="0" w:space="0" w:color="auto"/>
      </w:divBdr>
      <w:divsChild>
        <w:div w:id="948391671">
          <w:marLeft w:val="0"/>
          <w:marRight w:val="0"/>
          <w:marTop w:val="0"/>
          <w:marBottom w:val="0"/>
          <w:divBdr>
            <w:top w:val="none" w:sz="0" w:space="0" w:color="auto"/>
            <w:left w:val="none" w:sz="0" w:space="0" w:color="auto"/>
            <w:bottom w:val="none" w:sz="0" w:space="0" w:color="auto"/>
            <w:right w:val="none" w:sz="0" w:space="0" w:color="auto"/>
          </w:divBdr>
          <w:divsChild>
            <w:div w:id="1718896369">
              <w:marLeft w:val="0"/>
              <w:marRight w:val="0"/>
              <w:marTop w:val="0"/>
              <w:marBottom w:val="0"/>
              <w:divBdr>
                <w:top w:val="none" w:sz="0" w:space="0" w:color="auto"/>
                <w:left w:val="none" w:sz="0" w:space="0" w:color="auto"/>
                <w:bottom w:val="none" w:sz="0" w:space="0" w:color="auto"/>
                <w:right w:val="none" w:sz="0" w:space="0" w:color="auto"/>
              </w:divBdr>
              <w:divsChild>
                <w:div w:id="156109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23225">
      <w:bodyDiv w:val="1"/>
      <w:marLeft w:val="0"/>
      <w:marRight w:val="0"/>
      <w:marTop w:val="0"/>
      <w:marBottom w:val="0"/>
      <w:divBdr>
        <w:top w:val="none" w:sz="0" w:space="0" w:color="auto"/>
        <w:left w:val="none" w:sz="0" w:space="0" w:color="auto"/>
        <w:bottom w:val="none" w:sz="0" w:space="0" w:color="auto"/>
        <w:right w:val="none" w:sz="0" w:space="0" w:color="auto"/>
      </w:divBdr>
      <w:divsChild>
        <w:div w:id="2131245023">
          <w:marLeft w:val="0"/>
          <w:marRight w:val="0"/>
          <w:marTop w:val="0"/>
          <w:marBottom w:val="0"/>
          <w:divBdr>
            <w:top w:val="none" w:sz="0" w:space="0" w:color="auto"/>
            <w:left w:val="none" w:sz="0" w:space="0" w:color="auto"/>
            <w:bottom w:val="none" w:sz="0" w:space="0" w:color="auto"/>
            <w:right w:val="none" w:sz="0" w:space="0" w:color="auto"/>
          </w:divBdr>
          <w:divsChild>
            <w:div w:id="747531391">
              <w:marLeft w:val="0"/>
              <w:marRight w:val="0"/>
              <w:marTop w:val="0"/>
              <w:marBottom w:val="0"/>
              <w:divBdr>
                <w:top w:val="none" w:sz="0" w:space="0" w:color="auto"/>
                <w:left w:val="none" w:sz="0" w:space="0" w:color="auto"/>
                <w:bottom w:val="none" w:sz="0" w:space="0" w:color="auto"/>
                <w:right w:val="none" w:sz="0" w:space="0" w:color="auto"/>
              </w:divBdr>
              <w:divsChild>
                <w:div w:id="146079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9899">
      <w:bodyDiv w:val="1"/>
      <w:marLeft w:val="0"/>
      <w:marRight w:val="0"/>
      <w:marTop w:val="0"/>
      <w:marBottom w:val="0"/>
      <w:divBdr>
        <w:top w:val="none" w:sz="0" w:space="0" w:color="auto"/>
        <w:left w:val="none" w:sz="0" w:space="0" w:color="auto"/>
        <w:bottom w:val="none" w:sz="0" w:space="0" w:color="auto"/>
        <w:right w:val="none" w:sz="0" w:space="0" w:color="auto"/>
      </w:divBdr>
      <w:divsChild>
        <w:div w:id="362218243">
          <w:marLeft w:val="0"/>
          <w:marRight w:val="0"/>
          <w:marTop w:val="0"/>
          <w:marBottom w:val="0"/>
          <w:divBdr>
            <w:top w:val="none" w:sz="0" w:space="0" w:color="auto"/>
            <w:left w:val="none" w:sz="0" w:space="0" w:color="auto"/>
            <w:bottom w:val="none" w:sz="0" w:space="0" w:color="auto"/>
            <w:right w:val="none" w:sz="0" w:space="0" w:color="auto"/>
          </w:divBdr>
          <w:divsChild>
            <w:div w:id="1973360155">
              <w:marLeft w:val="0"/>
              <w:marRight w:val="0"/>
              <w:marTop w:val="0"/>
              <w:marBottom w:val="0"/>
              <w:divBdr>
                <w:top w:val="none" w:sz="0" w:space="0" w:color="auto"/>
                <w:left w:val="none" w:sz="0" w:space="0" w:color="auto"/>
                <w:bottom w:val="none" w:sz="0" w:space="0" w:color="auto"/>
                <w:right w:val="none" w:sz="0" w:space="0" w:color="auto"/>
              </w:divBdr>
              <w:divsChild>
                <w:div w:id="209219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86045">
      <w:bodyDiv w:val="1"/>
      <w:marLeft w:val="0"/>
      <w:marRight w:val="0"/>
      <w:marTop w:val="0"/>
      <w:marBottom w:val="0"/>
      <w:divBdr>
        <w:top w:val="none" w:sz="0" w:space="0" w:color="auto"/>
        <w:left w:val="none" w:sz="0" w:space="0" w:color="auto"/>
        <w:bottom w:val="none" w:sz="0" w:space="0" w:color="auto"/>
        <w:right w:val="none" w:sz="0" w:space="0" w:color="auto"/>
      </w:divBdr>
      <w:divsChild>
        <w:div w:id="1092354162">
          <w:marLeft w:val="0"/>
          <w:marRight w:val="0"/>
          <w:marTop w:val="0"/>
          <w:marBottom w:val="0"/>
          <w:divBdr>
            <w:top w:val="none" w:sz="0" w:space="0" w:color="auto"/>
            <w:left w:val="none" w:sz="0" w:space="0" w:color="auto"/>
            <w:bottom w:val="none" w:sz="0" w:space="0" w:color="auto"/>
            <w:right w:val="none" w:sz="0" w:space="0" w:color="auto"/>
          </w:divBdr>
          <w:divsChild>
            <w:div w:id="1453984120">
              <w:marLeft w:val="0"/>
              <w:marRight w:val="0"/>
              <w:marTop w:val="0"/>
              <w:marBottom w:val="0"/>
              <w:divBdr>
                <w:top w:val="none" w:sz="0" w:space="0" w:color="auto"/>
                <w:left w:val="none" w:sz="0" w:space="0" w:color="auto"/>
                <w:bottom w:val="none" w:sz="0" w:space="0" w:color="auto"/>
                <w:right w:val="none" w:sz="0" w:space="0" w:color="auto"/>
              </w:divBdr>
              <w:divsChild>
                <w:div w:id="12590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783554">
      <w:bodyDiv w:val="1"/>
      <w:marLeft w:val="0"/>
      <w:marRight w:val="0"/>
      <w:marTop w:val="0"/>
      <w:marBottom w:val="0"/>
      <w:divBdr>
        <w:top w:val="none" w:sz="0" w:space="0" w:color="auto"/>
        <w:left w:val="none" w:sz="0" w:space="0" w:color="auto"/>
        <w:bottom w:val="none" w:sz="0" w:space="0" w:color="auto"/>
        <w:right w:val="none" w:sz="0" w:space="0" w:color="auto"/>
      </w:divBdr>
      <w:divsChild>
        <w:div w:id="321809693">
          <w:marLeft w:val="0"/>
          <w:marRight w:val="0"/>
          <w:marTop w:val="0"/>
          <w:marBottom w:val="0"/>
          <w:divBdr>
            <w:top w:val="none" w:sz="0" w:space="0" w:color="auto"/>
            <w:left w:val="none" w:sz="0" w:space="0" w:color="auto"/>
            <w:bottom w:val="none" w:sz="0" w:space="0" w:color="auto"/>
            <w:right w:val="none" w:sz="0" w:space="0" w:color="auto"/>
          </w:divBdr>
          <w:divsChild>
            <w:div w:id="2067797905">
              <w:marLeft w:val="0"/>
              <w:marRight w:val="0"/>
              <w:marTop w:val="0"/>
              <w:marBottom w:val="0"/>
              <w:divBdr>
                <w:top w:val="none" w:sz="0" w:space="0" w:color="auto"/>
                <w:left w:val="none" w:sz="0" w:space="0" w:color="auto"/>
                <w:bottom w:val="none" w:sz="0" w:space="0" w:color="auto"/>
                <w:right w:val="none" w:sz="0" w:space="0" w:color="auto"/>
              </w:divBdr>
              <w:divsChild>
                <w:div w:id="2074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245489">
      <w:bodyDiv w:val="1"/>
      <w:marLeft w:val="0"/>
      <w:marRight w:val="0"/>
      <w:marTop w:val="0"/>
      <w:marBottom w:val="0"/>
      <w:divBdr>
        <w:top w:val="none" w:sz="0" w:space="0" w:color="auto"/>
        <w:left w:val="none" w:sz="0" w:space="0" w:color="auto"/>
        <w:bottom w:val="none" w:sz="0" w:space="0" w:color="auto"/>
        <w:right w:val="none" w:sz="0" w:space="0" w:color="auto"/>
      </w:divBdr>
      <w:divsChild>
        <w:div w:id="1052459413">
          <w:marLeft w:val="0"/>
          <w:marRight w:val="0"/>
          <w:marTop w:val="0"/>
          <w:marBottom w:val="0"/>
          <w:divBdr>
            <w:top w:val="none" w:sz="0" w:space="0" w:color="auto"/>
            <w:left w:val="none" w:sz="0" w:space="0" w:color="auto"/>
            <w:bottom w:val="none" w:sz="0" w:space="0" w:color="auto"/>
            <w:right w:val="none" w:sz="0" w:space="0" w:color="auto"/>
          </w:divBdr>
          <w:divsChild>
            <w:div w:id="712001879">
              <w:marLeft w:val="0"/>
              <w:marRight w:val="0"/>
              <w:marTop w:val="0"/>
              <w:marBottom w:val="0"/>
              <w:divBdr>
                <w:top w:val="none" w:sz="0" w:space="0" w:color="auto"/>
                <w:left w:val="none" w:sz="0" w:space="0" w:color="auto"/>
                <w:bottom w:val="none" w:sz="0" w:space="0" w:color="auto"/>
                <w:right w:val="none" w:sz="0" w:space="0" w:color="auto"/>
              </w:divBdr>
              <w:divsChild>
                <w:div w:id="174148361">
                  <w:marLeft w:val="0"/>
                  <w:marRight w:val="0"/>
                  <w:marTop w:val="0"/>
                  <w:marBottom w:val="0"/>
                  <w:divBdr>
                    <w:top w:val="none" w:sz="0" w:space="0" w:color="auto"/>
                    <w:left w:val="none" w:sz="0" w:space="0" w:color="auto"/>
                    <w:bottom w:val="none" w:sz="0" w:space="0" w:color="auto"/>
                    <w:right w:val="none" w:sz="0" w:space="0" w:color="auto"/>
                  </w:divBdr>
                  <w:divsChild>
                    <w:div w:id="134389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406325">
      <w:bodyDiv w:val="1"/>
      <w:marLeft w:val="0"/>
      <w:marRight w:val="0"/>
      <w:marTop w:val="0"/>
      <w:marBottom w:val="0"/>
      <w:divBdr>
        <w:top w:val="none" w:sz="0" w:space="0" w:color="auto"/>
        <w:left w:val="none" w:sz="0" w:space="0" w:color="auto"/>
        <w:bottom w:val="none" w:sz="0" w:space="0" w:color="auto"/>
        <w:right w:val="none" w:sz="0" w:space="0" w:color="auto"/>
      </w:divBdr>
      <w:divsChild>
        <w:div w:id="1964968380">
          <w:marLeft w:val="0"/>
          <w:marRight w:val="0"/>
          <w:marTop w:val="0"/>
          <w:marBottom w:val="0"/>
          <w:divBdr>
            <w:top w:val="none" w:sz="0" w:space="0" w:color="auto"/>
            <w:left w:val="none" w:sz="0" w:space="0" w:color="auto"/>
            <w:bottom w:val="none" w:sz="0" w:space="0" w:color="auto"/>
            <w:right w:val="none" w:sz="0" w:space="0" w:color="auto"/>
          </w:divBdr>
          <w:divsChild>
            <w:div w:id="199823641">
              <w:marLeft w:val="0"/>
              <w:marRight w:val="0"/>
              <w:marTop w:val="0"/>
              <w:marBottom w:val="0"/>
              <w:divBdr>
                <w:top w:val="none" w:sz="0" w:space="0" w:color="auto"/>
                <w:left w:val="none" w:sz="0" w:space="0" w:color="auto"/>
                <w:bottom w:val="none" w:sz="0" w:space="0" w:color="auto"/>
                <w:right w:val="none" w:sz="0" w:space="0" w:color="auto"/>
              </w:divBdr>
              <w:divsChild>
                <w:div w:id="40229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723974">
      <w:bodyDiv w:val="1"/>
      <w:marLeft w:val="0"/>
      <w:marRight w:val="0"/>
      <w:marTop w:val="0"/>
      <w:marBottom w:val="0"/>
      <w:divBdr>
        <w:top w:val="none" w:sz="0" w:space="0" w:color="auto"/>
        <w:left w:val="none" w:sz="0" w:space="0" w:color="auto"/>
        <w:bottom w:val="none" w:sz="0" w:space="0" w:color="auto"/>
        <w:right w:val="none" w:sz="0" w:space="0" w:color="auto"/>
      </w:divBdr>
      <w:divsChild>
        <w:div w:id="708189520">
          <w:marLeft w:val="0"/>
          <w:marRight w:val="0"/>
          <w:marTop w:val="0"/>
          <w:marBottom w:val="0"/>
          <w:divBdr>
            <w:top w:val="none" w:sz="0" w:space="0" w:color="auto"/>
            <w:left w:val="none" w:sz="0" w:space="0" w:color="auto"/>
            <w:bottom w:val="none" w:sz="0" w:space="0" w:color="auto"/>
            <w:right w:val="none" w:sz="0" w:space="0" w:color="auto"/>
          </w:divBdr>
          <w:divsChild>
            <w:div w:id="590889773">
              <w:marLeft w:val="0"/>
              <w:marRight w:val="0"/>
              <w:marTop w:val="0"/>
              <w:marBottom w:val="0"/>
              <w:divBdr>
                <w:top w:val="none" w:sz="0" w:space="0" w:color="auto"/>
                <w:left w:val="none" w:sz="0" w:space="0" w:color="auto"/>
                <w:bottom w:val="none" w:sz="0" w:space="0" w:color="auto"/>
                <w:right w:val="none" w:sz="0" w:space="0" w:color="auto"/>
              </w:divBdr>
              <w:divsChild>
                <w:div w:id="201348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242230">
      <w:bodyDiv w:val="1"/>
      <w:marLeft w:val="0"/>
      <w:marRight w:val="0"/>
      <w:marTop w:val="0"/>
      <w:marBottom w:val="0"/>
      <w:divBdr>
        <w:top w:val="none" w:sz="0" w:space="0" w:color="auto"/>
        <w:left w:val="none" w:sz="0" w:space="0" w:color="auto"/>
        <w:bottom w:val="none" w:sz="0" w:space="0" w:color="auto"/>
        <w:right w:val="none" w:sz="0" w:space="0" w:color="auto"/>
      </w:divBdr>
      <w:divsChild>
        <w:div w:id="1785924929">
          <w:marLeft w:val="0"/>
          <w:marRight w:val="0"/>
          <w:marTop w:val="0"/>
          <w:marBottom w:val="0"/>
          <w:divBdr>
            <w:top w:val="none" w:sz="0" w:space="0" w:color="auto"/>
            <w:left w:val="none" w:sz="0" w:space="0" w:color="auto"/>
            <w:bottom w:val="none" w:sz="0" w:space="0" w:color="auto"/>
            <w:right w:val="none" w:sz="0" w:space="0" w:color="auto"/>
          </w:divBdr>
          <w:divsChild>
            <w:div w:id="1673604822">
              <w:marLeft w:val="0"/>
              <w:marRight w:val="0"/>
              <w:marTop w:val="0"/>
              <w:marBottom w:val="0"/>
              <w:divBdr>
                <w:top w:val="none" w:sz="0" w:space="0" w:color="auto"/>
                <w:left w:val="none" w:sz="0" w:space="0" w:color="auto"/>
                <w:bottom w:val="none" w:sz="0" w:space="0" w:color="auto"/>
                <w:right w:val="none" w:sz="0" w:space="0" w:color="auto"/>
              </w:divBdr>
              <w:divsChild>
                <w:div w:id="7898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18135">
      <w:bodyDiv w:val="1"/>
      <w:marLeft w:val="0"/>
      <w:marRight w:val="0"/>
      <w:marTop w:val="0"/>
      <w:marBottom w:val="0"/>
      <w:divBdr>
        <w:top w:val="none" w:sz="0" w:space="0" w:color="auto"/>
        <w:left w:val="none" w:sz="0" w:space="0" w:color="auto"/>
        <w:bottom w:val="none" w:sz="0" w:space="0" w:color="auto"/>
        <w:right w:val="none" w:sz="0" w:space="0" w:color="auto"/>
      </w:divBdr>
      <w:divsChild>
        <w:div w:id="799373891">
          <w:marLeft w:val="0"/>
          <w:marRight w:val="0"/>
          <w:marTop w:val="0"/>
          <w:marBottom w:val="0"/>
          <w:divBdr>
            <w:top w:val="none" w:sz="0" w:space="0" w:color="auto"/>
            <w:left w:val="none" w:sz="0" w:space="0" w:color="auto"/>
            <w:bottom w:val="none" w:sz="0" w:space="0" w:color="auto"/>
            <w:right w:val="none" w:sz="0" w:space="0" w:color="auto"/>
          </w:divBdr>
          <w:divsChild>
            <w:div w:id="1379010441">
              <w:marLeft w:val="0"/>
              <w:marRight w:val="0"/>
              <w:marTop w:val="0"/>
              <w:marBottom w:val="0"/>
              <w:divBdr>
                <w:top w:val="none" w:sz="0" w:space="0" w:color="auto"/>
                <w:left w:val="none" w:sz="0" w:space="0" w:color="auto"/>
                <w:bottom w:val="none" w:sz="0" w:space="0" w:color="auto"/>
                <w:right w:val="none" w:sz="0" w:space="0" w:color="auto"/>
              </w:divBdr>
              <w:divsChild>
                <w:div w:id="66771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939780">
      <w:bodyDiv w:val="1"/>
      <w:marLeft w:val="0"/>
      <w:marRight w:val="0"/>
      <w:marTop w:val="0"/>
      <w:marBottom w:val="0"/>
      <w:divBdr>
        <w:top w:val="none" w:sz="0" w:space="0" w:color="auto"/>
        <w:left w:val="none" w:sz="0" w:space="0" w:color="auto"/>
        <w:bottom w:val="none" w:sz="0" w:space="0" w:color="auto"/>
        <w:right w:val="none" w:sz="0" w:space="0" w:color="auto"/>
      </w:divBdr>
      <w:divsChild>
        <w:div w:id="42675230">
          <w:marLeft w:val="0"/>
          <w:marRight w:val="0"/>
          <w:marTop w:val="0"/>
          <w:marBottom w:val="0"/>
          <w:divBdr>
            <w:top w:val="none" w:sz="0" w:space="0" w:color="auto"/>
            <w:left w:val="none" w:sz="0" w:space="0" w:color="auto"/>
            <w:bottom w:val="none" w:sz="0" w:space="0" w:color="auto"/>
            <w:right w:val="none" w:sz="0" w:space="0" w:color="auto"/>
          </w:divBdr>
          <w:divsChild>
            <w:div w:id="1925215257">
              <w:marLeft w:val="0"/>
              <w:marRight w:val="0"/>
              <w:marTop w:val="0"/>
              <w:marBottom w:val="0"/>
              <w:divBdr>
                <w:top w:val="none" w:sz="0" w:space="0" w:color="auto"/>
                <w:left w:val="none" w:sz="0" w:space="0" w:color="auto"/>
                <w:bottom w:val="none" w:sz="0" w:space="0" w:color="auto"/>
                <w:right w:val="none" w:sz="0" w:space="0" w:color="auto"/>
              </w:divBdr>
              <w:divsChild>
                <w:div w:id="212083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11119">
      <w:bodyDiv w:val="1"/>
      <w:marLeft w:val="0"/>
      <w:marRight w:val="0"/>
      <w:marTop w:val="0"/>
      <w:marBottom w:val="0"/>
      <w:divBdr>
        <w:top w:val="none" w:sz="0" w:space="0" w:color="auto"/>
        <w:left w:val="none" w:sz="0" w:space="0" w:color="auto"/>
        <w:bottom w:val="none" w:sz="0" w:space="0" w:color="auto"/>
        <w:right w:val="none" w:sz="0" w:space="0" w:color="auto"/>
      </w:divBdr>
      <w:divsChild>
        <w:div w:id="1841387620">
          <w:marLeft w:val="0"/>
          <w:marRight w:val="0"/>
          <w:marTop w:val="0"/>
          <w:marBottom w:val="0"/>
          <w:divBdr>
            <w:top w:val="none" w:sz="0" w:space="0" w:color="auto"/>
            <w:left w:val="none" w:sz="0" w:space="0" w:color="auto"/>
            <w:bottom w:val="none" w:sz="0" w:space="0" w:color="auto"/>
            <w:right w:val="none" w:sz="0" w:space="0" w:color="auto"/>
          </w:divBdr>
          <w:divsChild>
            <w:div w:id="1505166879">
              <w:marLeft w:val="0"/>
              <w:marRight w:val="0"/>
              <w:marTop w:val="0"/>
              <w:marBottom w:val="0"/>
              <w:divBdr>
                <w:top w:val="none" w:sz="0" w:space="0" w:color="auto"/>
                <w:left w:val="none" w:sz="0" w:space="0" w:color="auto"/>
                <w:bottom w:val="none" w:sz="0" w:space="0" w:color="auto"/>
                <w:right w:val="none" w:sz="0" w:space="0" w:color="auto"/>
              </w:divBdr>
              <w:divsChild>
                <w:div w:id="4748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386412">
      <w:bodyDiv w:val="1"/>
      <w:marLeft w:val="0"/>
      <w:marRight w:val="0"/>
      <w:marTop w:val="0"/>
      <w:marBottom w:val="0"/>
      <w:divBdr>
        <w:top w:val="none" w:sz="0" w:space="0" w:color="auto"/>
        <w:left w:val="none" w:sz="0" w:space="0" w:color="auto"/>
        <w:bottom w:val="none" w:sz="0" w:space="0" w:color="auto"/>
        <w:right w:val="none" w:sz="0" w:space="0" w:color="auto"/>
      </w:divBdr>
      <w:divsChild>
        <w:div w:id="388068057">
          <w:marLeft w:val="0"/>
          <w:marRight w:val="0"/>
          <w:marTop w:val="0"/>
          <w:marBottom w:val="0"/>
          <w:divBdr>
            <w:top w:val="none" w:sz="0" w:space="0" w:color="auto"/>
            <w:left w:val="none" w:sz="0" w:space="0" w:color="auto"/>
            <w:bottom w:val="none" w:sz="0" w:space="0" w:color="auto"/>
            <w:right w:val="none" w:sz="0" w:space="0" w:color="auto"/>
          </w:divBdr>
          <w:divsChild>
            <w:div w:id="1570189306">
              <w:marLeft w:val="0"/>
              <w:marRight w:val="0"/>
              <w:marTop w:val="0"/>
              <w:marBottom w:val="0"/>
              <w:divBdr>
                <w:top w:val="none" w:sz="0" w:space="0" w:color="auto"/>
                <w:left w:val="none" w:sz="0" w:space="0" w:color="auto"/>
                <w:bottom w:val="none" w:sz="0" w:space="0" w:color="auto"/>
                <w:right w:val="none" w:sz="0" w:space="0" w:color="auto"/>
              </w:divBdr>
              <w:divsChild>
                <w:div w:id="885944568">
                  <w:marLeft w:val="0"/>
                  <w:marRight w:val="0"/>
                  <w:marTop w:val="0"/>
                  <w:marBottom w:val="0"/>
                  <w:divBdr>
                    <w:top w:val="none" w:sz="0" w:space="0" w:color="auto"/>
                    <w:left w:val="none" w:sz="0" w:space="0" w:color="auto"/>
                    <w:bottom w:val="none" w:sz="0" w:space="0" w:color="auto"/>
                    <w:right w:val="none" w:sz="0" w:space="0" w:color="auto"/>
                  </w:divBdr>
                </w:div>
                <w:div w:id="2133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577259">
      <w:bodyDiv w:val="1"/>
      <w:marLeft w:val="0"/>
      <w:marRight w:val="0"/>
      <w:marTop w:val="0"/>
      <w:marBottom w:val="0"/>
      <w:divBdr>
        <w:top w:val="none" w:sz="0" w:space="0" w:color="auto"/>
        <w:left w:val="none" w:sz="0" w:space="0" w:color="auto"/>
        <w:bottom w:val="none" w:sz="0" w:space="0" w:color="auto"/>
        <w:right w:val="none" w:sz="0" w:space="0" w:color="auto"/>
      </w:divBdr>
      <w:divsChild>
        <w:div w:id="1351184702">
          <w:marLeft w:val="0"/>
          <w:marRight w:val="0"/>
          <w:marTop w:val="0"/>
          <w:marBottom w:val="0"/>
          <w:divBdr>
            <w:top w:val="none" w:sz="0" w:space="0" w:color="auto"/>
            <w:left w:val="none" w:sz="0" w:space="0" w:color="auto"/>
            <w:bottom w:val="none" w:sz="0" w:space="0" w:color="auto"/>
            <w:right w:val="none" w:sz="0" w:space="0" w:color="auto"/>
          </w:divBdr>
          <w:divsChild>
            <w:div w:id="1928728165">
              <w:marLeft w:val="0"/>
              <w:marRight w:val="0"/>
              <w:marTop w:val="0"/>
              <w:marBottom w:val="0"/>
              <w:divBdr>
                <w:top w:val="none" w:sz="0" w:space="0" w:color="auto"/>
                <w:left w:val="none" w:sz="0" w:space="0" w:color="auto"/>
                <w:bottom w:val="none" w:sz="0" w:space="0" w:color="auto"/>
                <w:right w:val="none" w:sz="0" w:space="0" w:color="auto"/>
              </w:divBdr>
              <w:divsChild>
                <w:div w:id="163343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318024">
      <w:bodyDiv w:val="1"/>
      <w:marLeft w:val="0"/>
      <w:marRight w:val="0"/>
      <w:marTop w:val="0"/>
      <w:marBottom w:val="0"/>
      <w:divBdr>
        <w:top w:val="none" w:sz="0" w:space="0" w:color="auto"/>
        <w:left w:val="none" w:sz="0" w:space="0" w:color="auto"/>
        <w:bottom w:val="none" w:sz="0" w:space="0" w:color="auto"/>
        <w:right w:val="none" w:sz="0" w:space="0" w:color="auto"/>
      </w:divBdr>
      <w:divsChild>
        <w:div w:id="1863392752">
          <w:marLeft w:val="0"/>
          <w:marRight w:val="0"/>
          <w:marTop w:val="0"/>
          <w:marBottom w:val="0"/>
          <w:divBdr>
            <w:top w:val="none" w:sz="0" w:space="0" w:color="auto"/>
            <w:left w:val="none" w:sz="0" w:space="0" w:color="auto"/>
            <w:bottom w:val="none" w:sz="0" w:space="0" w:color="auto"/>
            <w:right w:val="none" w:sz="0" w:space="0" w:color="auto"/>
          </w:divBdr>
          <w:divsChild>
            <w:div w:id="1618172290">
              <w:marLeft w:val="0"/>
              <w:marRight w:val="0"/>
              <w:marTop w:val="0"/>
              <w:marBottom w:val="0"/>
              <w:divBdr>
                <w:top w:val="none" w:sz="0" w:space="0" w:color="auto"/>
                <w:left w:val="none" w:sz="0" w:space="0" w:color="auto"/>
                <w:bottom w:val="none" w:sz="0" w:space="0" w:color="auto"/>
                <w:right w:val="none" w:sz="0" w:space="0" w:color="auto"/>
              </w:divBdr>
              <w:divsChild>
                <w:div w:id="2778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416595">
      <w:bodyDiv w:val="1"/>
      <w:marLeft w:val="0"/>
      <w:marRight w:val="0"/>
      <w:marTop w:val="0"/>
      <w:marBottom w:val="0"/>
      <w:divBdr>
        <w:top w:val="none" w:sz="0" w:space="0" w:color="auto"/>
        <w:left w:val="none" w:sz="0" w:space="0" w:color="auto"/>
        <w:bottom w:val="none" w:sz="0" w:space="0" w:color="auto"/>
        <w:right w:val="none" w:sz="0" w:space="0" w:color="auto"/>
      </w:divBdr>
      <w:divsChild>
        <w:div w:id="1783187892">
          <w:marLeft w:val="0"/>
          <w:marRight w:val="0"/>
          <w:marTop w:val="0"/>
          <w:marBottom w:val="0"/>
          <w:divBdr>
            <w:top w:val="none" w:sz="0" w:space="0" w:color="auto"/>
            <w:left w:val="none" w:sz="0" w:space="0" w:color="auto"/>
            <w:bottom w:val="none" w:sz="0" w:space="0" w:color="auto"/>
            <w:right w:val="none" w:sz="0" w:space="0" w:color="auto"/>
          </w:divBdr>
          <w:divsChild>
            <w:div w:id="1333339755">
              <w:marLeft w:val="0"/>
              <w:marRight w:val="0"/>
              <w:marTop w:val="0"/>
              <w:marBottom w:val="0"/>
              <w:divBdr>
                <w:top w:val="none" w:sz="0" w:space="0" w:color="auto"/>
                <w:left w:val="none" w:sz="0" w:space="0" w:color="auto"/>
                <w:bottom w:val="none" w:sz="0" w:space="0" w:color="auto"/>
                <w:right w:val="none" w:sz="0" w:space="0" w:color="auto"/>
              </w:divBdr>
              <w:divsChild>
                <w:div w:id="201264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94583">
      <w:bodyDiv w:val="1"/>
      <w:marLeft w:val="0"/>
      <w:marRight w:val="0"/>
      <w:marTop w:val="0"/>
      <w:marBottom w:val="0"/>
      <w:divBdr>
        <w:top w:val="none" w:sz="0" w:space="0" w:color="auto"/>
        <w:left w:val="none" w:sz="0" w:space="0" w:color="auto"/>
        <w:bottom w:val="none" w:sz="0" w:space="0" w:color="auto"/>
        <w:right w:val="none" w:sz="0" w:space="0" w:color="auto"/>
      </w:divBdr>
      <w:divsChild>
        <w:div w:id="1412237650">
          <w:marLeft w:val="0"/>
          <w:marRight w:val="0"/>
          <w:marTop w:val="0"/>
          <w:marBottom w:val="0"/>
          <w:divBdr>
            <w:top w:val="none" w:sz="0" w:space="0" w:color="auto"/>
            <w:left w:val="none" w:sz="0" w:space="0" w:color="auto"/>
            <w:bottom w:val="none" w:sz="0" w:space="0" w:color="auto"/>
            <w:right w:val="none" w:sz="0" w:space="0" w:color="auto"/>
          </w:divBdr>
          <w:divsChild>
            <w:div w:id="622419570">
              <w:marLeft w:val="0"/>
              <w:marRight w:val="0"/>
              <w:marTop w:val="0"/>
              <w:marBottom w:val="0"/>
              <w:divBdr>
                <w:top w:val="none" w:sz="0" w:space="0" w:color="auto"/>
                <w:left w:val="none" w:sz="0" w:space="0" w:color="auto"/>
                <w:bottom w:val="none" w:sz="0" w:space="0" w:color="auto"/>
                <w:right w:val="none" w:sz="0" w:space="0" w:color="auto"/>
              </w:divBdr>
              <w:divsChild>
                <w:div w:id="56337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25231">
      <w:bodyDiv w:val="1"/>
      <w:marLeft w:val="0"/>
      <w:marRight w:val="0"/>
      <w:marTop w:val="0"/>
      <w:marBottom w:val="0"/>
      <w:divBdr>
        <w:top w:val="none" w:sz="0" w:space="0" w:color="auto"/>
        <w:left w:val="none" w:sz="0" w:space="0" w:color="auto"/>
        <w:bottom w:val="none" w:sz="0" w:space="0" w:color="auto"/>
        <w:right w:val="none" w:sz="0" w:space="0" w:color="auto"/>
      </w:divBdr>
      <w:divsChild>
        <w:div w:id="1483815624">
          <w:marLeft w:val="0"/>
          <w:marRight w:val="0"/>
          <w:marTop w:val="0"/>
          <w:marBottom w:val="0"/>
          <w:divBdr>
            <w:top w:val="none" w:sz="0" w:space="0" w:color="auto"/>
            <w:left w:val="none" w:sz="0" w:space="0" w:color="auto"/>
            <w:bottom w:val="none" w:sz="0" w:space="0" w:color="auto"/>
            <w:right w:val="none" w:sz="0" w:space="0" w:color="auto"/>
          </w:divBdr>
          <w:divsChild>
            <w:div w:id="450052420">
              <w:marLeft w:val="0"/>
              <w:marRight w:val="0"/>
              <w:marTop w:val="0"/>
              <w:marBottom w:val="0"/>
              <w:divBdr>
                <w:top w:val="none" w:sz="0" w:space="0" w:color="auto"/>
                <w:left w:val="none" w:sz="0" w:space="0" w:color="auto"/>
                <w:bottom w:val="none" w:sz="0" w:space="0" w:color="auto"/>
                <w:right w:val="none" w:sz="0" w:space="0" w:color="auto"/>
              </w:divBdr>
              <w:divsChild>
                <w:div w:id="210287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864707">
      <w:bodyDiv w:val="1"/>
      <w:marLeft w:val="0"/>
      <w:marRight w:val="0"/>
      <w:marTop w:val="0"/>
      <w:marBottom w:val="0"/>
      <w:divBdr>
        <w:top w:val="none" w:sz="0" w:space="0" w:color="auto"/>
        <w:left w:val="none" w:sz="0" w:space="0" w:color="auto"/>
        <w:bottom w:val="none" w:sz="0" w:space="0" w:color="auto"/>
        <w:right w:val="none" w:sz="0" w:space="0" w:color="auto"/>
      </w:divBdr>
      <w:divsChild>
        <w:div w:id="839927433">
          <w:marLeft w:val="0"/>
          <w:marRight w:val="0"/>
          <w:marTop w:val="0"/>
          <w:marBottom w:val="0"/>
          <w:divBdr>
            <w:top w:val="none" w:sz="0" w:space="0" w:color="auto"/>
            <w:left w:val="none" w:sz="0" w:space="0" w:color="auto"/>
            <w:bottom w:val="none" w:sz="0" w:space="0" w:color="auto"/>
            <w:right w:val="none" w:sz="0" w:space="0" w:color="auto"/>
          </w:divBdr>
          <w:divsChild>
            <w:div w:id="768741505">
              <w:marLeft w:val="0"/>
              <w:marRight w:val="0"/>
              <w:marTop w:val="0"/>
              <w:marBottom w:val="0"/>
              <w:divBdr>
                <w:top w:val="none" w:sz="0" w:space="0" w:color="auto"/>
                <w:left w:val="none" w:sz="0" w:space="0" w:color="auto"/>
                <w:bottom w:val="none" w:sz="0" w:space="0" w:color="auto"/>
                <w:right w:val="none" w:sz="0" w:space="0" w:color="auto"/>
              </w:divBdr>
              <w:divsChild>
                <w:div w:id="5037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554874">
      <w:bodyDiv w:val="1"/>
      <w:marLeft w:val="0"/>
      <w:marRight w:val="0"/>
      <w:marTop w:val="0"/>
      <w:marBottom w:val="0"/>
      <w:divBdr>
        <w:top w:val="none" w:sz="0" w:space="0" w:color="auto"/>
        <w:left w:val="none" w:sz="0" w:space="0" w:color="auto"/>
        <w:bottom w:val="none" w:sz="0" w:space="0" w:color="auto"/>
        <w:right w:val="none" w:sz="0" w:space="0" w:color="auto"/>
      </w:divBdr>
      <w:divsChild>
        <w:div w:id="1264454407">
          <w:marLeft w:val="0"/>
          <w:marRight w:val="0"/>
          <w:marTop w:val="0"/>
          <w:marBottom w:val="0"/>
          <w:divBdr>
            <w:top w:val="none" w:sz="0" w:space="0" w:color="auto"/>
            <w:left w:val="none" w:sz="0" w:space="0" w:color="auto"/>
            <w:bottom w:val="none" w:sz="0" w:space="0" w:color="auto"/>
            <w:right w:val="none" w:sz="0" w:space="0" w:color="auto"/>
          </w:divBdr>
          <w:divsChild>
            <w:div w:id="1113746805">
              <w:marLeft w:val="0"/>
              <w:marRight w:val="0"/>
              <w:marTop w:val="0"/>
              <w:marBottom w:val="0"/>
              <w:divBdr>
                <w:top w:val="none" w:sz="0" w:space="0" w:color="auto"/>
                <w:left w:val="none" w:sz="0" w:space="0" w:color="auto"/>
                <w:bottom w:val="none" w:sz="0" w:space="0" w:color="auto"/>
                <w:right w:val="none" w:sz="0" w:space="0" w:color="auto"/>
              </w:divBdr>
              <w:divsChild>
                <w:div w:id="15615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252982">
      <w:bodyDiv w:val="1"/>
      <w:marLeft w:val="0"/>
      <w:marRight w:val="0"/>
      <w:marTop w:val="0"/>
      <w:marBottom w:val="0"/>
      <w:divBdr>
        <w:top w:val="none" w:sz="0" w:space="0" w:color="auto"/>
        <w:left w:val="none" w:sz="0" w:space="0" w:color="auto"/>
        <w:bottom w:val="none" w:sz="0" w:space="0" w:color="auto"/>
        <w:right w:val="none" w:sz="0" w:space="0" w:color="auto"/>
      </w:divBdr>
      <w:divsChild>
        <w:div w:id="357705461">
          <w:marLeft w:val="0"/>
          <w:marRight w:val="0"/>
          <w:marTop w:val="0"/>
          <w:marBottom w:val="0"/>
          <w:divBdr>
            <w:top w:val="none" w:sz="0" w:space="0" w:color="auto"/>
            <w:left w:val="none" w:sz="0" w:space="0" w:color="auto"/>
            <w:bottom w:val="none" w:sz="0" w:space="0" w:color="auto"/>
            <w:right w:val="none" w:sz="0" w:space="0" w:color="auto"/>
          </w:divBdr>
          <w:divsChild>
            <w:div w:id="823861134">
              <w:marLeft w:val="0"/>
              <w:marRight w:val="0"/>
              <w:marTop w:val="0"/>
              <w:marBottom w:val="0"/>
              <w:divBdr>
                <w:top w:val="none" w:sz="0" w:space="0" w:color="auto"/>
                <w:left w:val="none" w:sz="0" w:space="0" w:color="auto"/>
                <w:bottom w:val="none" w:sz="0" w:space="0" w:color="auto"/>
                <w:right w:val="none" w:sz="0" w:space="0" w:color="auto"/>
              </w:divBdr>
              <w:divsChild>
                <w:div w:id="80520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281193">
      <w:bodyDiv w:val="1"/>
      <w:marLeft w:val="0"/>
      <w:marRight w:val="0"/>
      <w:marTop w:val="0"/>
      <w:marBottom w:val="0"/>
      <w:divBdr>
        <w:top w:val="none" w:sz="0" w:space="0" w:color="auto"/>
        <w:left w:val="none" w:sz="0" w:space="0" w:color="auto"/>
        <w:bottom w:val="none" w:sz="0" w:space="0" w:color="auto"/>
        <w:right w:val="none" w:sz="0" w:space="0" w:color="auto"/>
      </w:divBdr>
      <w:divsChild>
        <w:div w:id="952438328">
          <w:marLeft w:val="0"/>
          <w:marRight w:val="0"/>
          <w:marTop w:val="0"/>
          <w:marBottom w:val="0"/>
          <w:divBdr>
            <w:top w:val="none" w:sz="0" w:space="0" w:color="auto"/>
            <w:left w:val="none" w:sz="0" w:space="0" w:color="auto"/>
            <w:bottom w:val="none" w:sz="0" w:space="0" w:color="auto"/>
            <w:right w:val="none" w:sz="0" w:space="0" w:color="auto"/>
          </w:divBdr>
          <w:divsChild>
            <w:div w:id="2060393048">
              <w:marLeft w:val="0"/>
              <w:marRight w:val="0"/>
              <w:marTop w:val="0"/>
              <w:marBottom w:val="0"/>
              <w:divBdr>
                <w:top w:val="none" w:sz="0" w:space="0" w:color="auto"/>
                <w:left w:val="none" w:sz="0" w:space="0" w:color="auto"/>
                <w:bottom w:val="none" w:sz="0" w:space="0" w:color="auto"/>
                <w:right w:val="none" w:sz="0" w:space="0" w:color="auto"/>
              </w:divBdr>
              <w:divsChild>
                <w:div w:id="194977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29097">
      <w:bodyDiv w:val="1"/>
      <w:marLeft w:val="0"/>
      <w:marRight w:val="0"/>
      <w:marTop w:val="0"/>
      <w:marBottom w:val="0"/>
      <w:divBdr>
        <w:top w:val="none" w:sz="0" w:space="0" w:color="auto"/>
        <w:left w:val="none" w:sz="0" w:space="0" w:color="auto"/>
        <w:bottom w:val="none" w:sz="0" w:space="0" w:color="auto"/>
        <w:right w:val="none" w:sz="0" w:space="0" w:color="auto"/>
      </w:divBdr>
    </w:div>
    <w:div w:id="387846026">
      <w:bodyDiv w:val="1"/>
      <w:marLeft w:val="0"/>
      <w:marRight w:val="0"/>
      <w:marTop w:val="0"/>
      <w:marBottom w:val="0"/>
      <w:divBdr>
        <w:top w:val="none" w:sz="0" w:space="0" w:color="auto"/>
        <w:left w:val="none" w:sz="0" w:space="0" w:color="auto"/>
        <w:bottom w:val="none" w:sz="0" w:space="0" w:color="auto"/>
        <w:right w:val="none" w:sz="0" w:space="0" w:color="auto"/>
      </w:divBdr>
      <w:divsChild>
        <w:div w:id="1234856231">
          <w:marLeft w:val="0"/>
          <w:marRight w:val="0"/>
          <w:marTop w:val="0"/>
          <w:marBottom w:val="0"/>
          <w:divBdr>
            <w:top w:val="none" w:sz="0" w:space="0" w:color="auto"/>
            <w:left w:val="none" w:sz="0" w:space="0" w:color="auto"/>
            <w:bottom w:val="none" w:sz="0" w:space="0" w:color="auto"/>
            <w:right w:val="none" w:sz="0" w:space="0" w:color="auto"/>
          </w:divBdr>
          <w:divsChild>
            <w:div w:id="1987126413">
              <w:marLeft w:val="0"/>
              <w:marRight w:val="0"/>
              <w:marTop w:val="0"/>
              <w:marBottom w:val="0"/>
              <w:divBdr>
                <w:top w:val="none" w:sz="0" w:space="0" w:color="auto"/>
                <w:left w:val="none" w:sz="0" w:space="0" w:color="auto"/>
                <w:bottom w:val="none" w:sz="0" w:space="0" w:color="auto"/>
                <w:right w:val="none" w:sz="0" w:space="0" w:color="auto"/>
              </w:divBdr>
              <w:divsChild>
                <w:div w:id="130963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830230">
      <w:bodyDiv w:val="1"/>
      <w:marLeft w:val="0"/>
      <w:marRight w:val="0"/>
      <w:marTop w:val="0"/>
      <w:marBottom w:val="0"/>
      <w:divBdr>
        <w:top w:val="none" w:sz="0" w:space="0" w:color="auto"/>
        <w:left w:val="none" w:sz="0" w:space="0" w:color="auto"/>
        <w:bottom w:val="none" w:sz="0" w:space="0" w:color="auto"/>
        <w:right w:val="none" w:sz="0" w:space="0" w:color="auto"/>
      </w:divBdr>
      <w:divsChild>
        <w:div w:id="866021281">
          <w:marLeft w:val="0"/>
          <w:marRight w:val="0"/>
          <w:marTop w:val="0"/>
          <w:marBottom w:val="0"/>
          <w:divBdr>
            <w:top w:val="none" w:sz="0" w:space="0" w:color="auto"/>
            <w:left w:val="none" w:sz="0" w:space="0" w:color="auto"/>
            <w:bottom w:val="none" w:sz="0" w:space="0" w:color="auto"/>
            <w:right w:val="none" w:sz="0" w:space="0" w:color="auto"/>
          </w:divBdr>
          <w:divsChild>
            <w:div w:id="332222744">
              <w:marLeft w:val="0"/>
              <w:marRight w:val="0"/>
              <w:marTop w:val="0"/>
              <w:marBottom w:val="0"/>
              <w:divBdr>
                <w:top w:val="none" w:sz="0" w:space="0" w:color="auto"/>
                <w:left w:val="none" w:sz="0" w:space="0" w:color="auto"/>
                <w:bottom w:val="none" w:sz="0" w:space="0" w:color="auto"/>
                <w:right w:val="none" w:sz="0" w:space="0" w:color="auto"/>
              </w:divBdr>
              <w:divsChild>
                <w:div w:id="48597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070457">
      <w:bodyDiv w:val="1"/>
      <w:marLeft w:val="0"/>
      <w:marRight w:val="0"/>
      <w:marTop w:val="0"/>
      <w:marBottom w:val="0"/>
      <w:divBdr>
        <w:top w:val="none" w:sz="0" w:space="0" w:color="auto"/>
        <w:left w:val="none" w:sz="0" w:space="0" w:color="auto"/>
        <w:bottom w:val="none" w:sz="0" w:space="0" w:color="auto"/>
        <w:right w:val="none" w:sz="0" w:space="0" w:color="auto"/>
      </w:divBdr>
      <w:divsChild>
        <w:div w:id="865094498">
          <w:marLeft w:val="0"/>
          <w:marRight w:val="0"/>
          <w:marTop w:val="0"/>
          <w:marBottom w:val="0"/>
          <w:divBdr>
            <w:top w:val="none" w:sz="0" w:space="0" w:color="auto"/>
            <w:left w:val="none" w:sz="0" w:space="0" w:color="auto"/>
            <w:bottom w:val="none" w:sz="0" w:space="0" w:color="auto"/>
            <w:right w:val="none" w:sz="0" w:space="0" w:color="auto"/>
          </w:divBdr>
          <w:divsChild>
            <w:div w:id="1675571348">
              <w:marLeft w:val="0"/>
              <w:marRight w:val="0"/>
              <w:marTop w:val="0"/>
              <w:marBottom w:val="0"/>
              <w:divBdr>
                <w:top w:val="none" w:sz="0" w:space="0" w:color="auto"/>
                <w:left w:val="none" w:sz="0" w:space="0" w:color="auto"/>
                <w:bottom w:val="none" w:sz="0" w:space="0" w:color="auto"/>
                <w:right w:val="none" w:sz="0" w:space="0" w:color="auto"/>
              </w:divBdr>
              <w:divsChild>
                <w:div w:id="195147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702011">
      <w:bodyDiv w:val="1"/>
      <w:marLeft w:val="0"/>
      <w:marRight w:val="0"/>
      <w:marTop w:val="0"/>
      <w:marBottom w:val="0"/>
      <w:divBdr>
        <w:top w:val="none" w:sz="0" w:space="0" w:color="auto"/>
        <w:left w:val="none" w:sz="0" w:space="0" w:color="auto"/>
        <w:bottom w:val="none" w:sz="0" w:space="0" w:color="auto"/>
        <w:right w:val="none" w:sz="0" w:space="0" w:color="auto"/>
      </w:divBdr>
      <w:divsChild>
        <w:div w:id="1758357225">
          <w:marLeft w:val="0"/>
          <w:marRight w:val="0"/>
          <w:marTop w:val="0"/>
          <w:marBottom w:val="0"/>
          <w:divBdr>
            <w:top w:val="none" w:sz="0" w:space="0" w:color="auto"/>
            <w:left w:val="none" w:sz="0" w:space="0" w:color="auto"/>
            <w:bottom w:val="none" w:sz="0" w:space="0" w:color="auto"/>
            <w:right w:val="none" w:sz="0" w:space="0" w:color="auto"/>
          </w:divBdr>
          <w:divsChild>
            <w:div w:id="450319852">
              <w:marLeft w:val="0"/>
              <w:marRight w:val="0"/>
              <w:marTop w:val="0"/>
              <w:marBottom w:val="0"/>
              <w:divBdr>
                <w:top w:val="none" w:sz="0" w:space="0" w:color="auto"/>
                <w:left w:val="none" w:sz="0" w:space="0" w:color="auto"/>
                <w:bottom w:val="none" w:sz="0" w:space="0" w:color="auto"/>
                <w:right w:val="none" w:sz="0" w:space="0" w:color="auto"/>
              </w:divBdr>
              <w:divsChild>
                <w:div w:id="576670276">
                  <w:marLeft w:val="0"/>
                  <w:marRight w:val="0"/>
                  <w:marTop w:val="0"/>
                  <w:marBottom w:val="0"/>
                  <w:divBdr>
                    <w:top w:val="none" w:sz="0" w:space="0" w:color="auto"/>
                    <w:left w:val="none" w:sz="0" w:space="0" w:color="auto"/>
                    <w:bottom w:val="none" w:sz="0" w:space="0" w:color="auto"/>
                    <w:right w:val="none" w:sz="0" w:space="0" w:color="auto"/>
                  </w:divBdr>
                </w:div>
                <w:div w:id="93377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651005">
      <w:bodyDiv w:val="1"/>
      <w:marLeft w:val="0"/>
      <w:marRight w:val="0"/>
      <w:marTop w:val="0"/>
      <w:marBottom w:val="0"/>
      <w:divBdr>
        <w:top w:val="none" w:sz="0" w:space="0" w:color="auto"/>
        <w:left w:val="none" w:sz="0" w:space="0" w:color="auto"/>
        <w:bottom w:val="none" w:sz="0" w:space="0" w:color="auto"/>
        <w:right w:val="none" w:sz="0" w:space="0" w:color="auto"/>
      </w:divBdr>
      <w:divsChild>
        <w:div w:id="1046762292">
          <w:marLeft w:val="0"/>
          <w:marRight w:val="0"/>
          <w:marTop w:val="0"/>
          <w:marBottom w:val="0"/>
          <w:divBdr>
            <w:top w:val="none" w:sz="0" w:space="0" w:color="auto"/>
            <w:left w:val="none" w:sz="0" w:space="0" w:color="auto"/>
            <w:bottom w:val="none" w:sz="0" w:space="0" w:color="auto"/>
            <w:right w:val="none" w:sz="0" w:space="0" w:color="auto"/>
          </w:divBdr>
          <w:divsChild>
            <w:div w:id="1864400056">
              <w:marLeft w:val="0"/>
              <w:marRight w:val="0"/>
              <w:marTop w:val="0"/>
              <w:marBottom w:val="0"/>
              <w:divBdr>
                <w:top w:val="none" w:sz="0" w:space="0" w:color="auto"/>
                <w:left w:val="none" w:sz="0" w:space="0" w:color="auto"/>
                <w:bottom w:val="none" w:sz="0" w:space="0" w:color="auto"/>
                <w:right w:val="none" w:sz="0" w:space="0" w:color="auto"/>
              </w:divBdr>
              <w:divsChild>
                <w:div w:id="62011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771099">
      <w:bodyDiv w:val="1"/>
      <w:marLeft w:val="0"/>
      <w:marRight w:val="0"/>
      <w:marTop w:val="0"/>
      <w:marBottom w:val="0"/>
      <w:divBdr>
        <w:top w:val="none" w:sz="0" w:space="0" w:color="auto"/>
        <w:left w:val="none" w:sz="0" w:space="0" w:color="auto"/>
        <w:bottom w:val="none" w:sz="0" w:space="0" w:color="auto"/>
        <w:right w:val="none" w:sz="0" w:space="0" w:color="auto"/>
      </w:divBdr>
      <w:divsChild>
        <w:div w:id="1276903661">
          <w:marLeft w:val="0"/>
          <w:marRight w:val="0"/>
          <w:marTop w:val="0"/>
          <w:marBottom w:val="0"/>
          <w:divBdr>
            <w:top w:val="none" w:sz="0" w:space="0" w:color="auto"/>
            <w:left w:val="none" w:sz="0" w:space="0" w:color="auto"/>
            <w:bottom w:val="none" w:sz="0" w:space="0" w:color="auto"/>
            <w:right w:val="none" w:sz="0" w:space="0" w:color="auto"/>
          </w:divBdr>
          <w:divsChild>
            <w:div w:id="380325148">
              <w:marLeft w:val="0"/>
              <w:marRight w:val="0"/>
              <w:marTop w:val="0"/>
              <w:marBottom w:val="0"/>
              <w:divBdr>
                <w:top w:val="none" w:sz="0" w:space="0" w:color="auto"/>
                <w:left w:val="none" w:sz="0" w:space="0" w:color="auto"/>
                <w:bottom w:val="none" w:sz="0" w:space="0" w:color="auto"/>
                <w:right w:val="none" w:sz="0" w:space="0" w:color="auto"/>
              </w:divBdr>
              <w:divsChild>
                <w:div w:id="68433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90427">
      <w:bodyDiv w:val="1"/>
      <w:marLeft w:val="0"/>
      <w:marRight w:val="0"/>
      <w:marTop w:val="0"/>
      <w:marBottom w:val="0"/>
      <w:divBdr>
        <w:top w:val="none" w:sz="0" w:space="0" w:color="auto"/>
        <w:left w:val="none" w:sz="0" w:space="0" w:color="auto"/>
        <w:bottom w:val="none" w:sz="0" w:space="0" w:color="auto"/>
        <w:right w:val="none" w:sz="0" w:space="0" w:color="auto"/>
      </w:divBdr>
      <w:divsChild>
        <w:div w:id="1561945336">
          <w:marLeft w:val="0"/>
          <w:marRight w:val="0"/>
          <w:marTop w:val="0"/>
          <w:marBottom w:val="0"/>
          <w:divBdr>
            <w:top w:val="none" w:sz="0" w:space="0" w:color="auto"/>
            <w:left w:val="none" w:sz="0" w:space="0" w:color="auto"/>
            <w:bottom w:val="none" w:sz="0" w:space="0" w:color="auto"/>
            <w:right w:val="none" w:sz="0" w:space="0" w:color="auto"/>
          </w:divBdr>
          <w:divsChild>
            <w:div w:id="823351418">
              <w:marLeft w:val="0"/>
              <w:marRight w:val="0"/>
              <w:marTop w:val="0"/>
              <w:marBottom w:val="0"/>
              <w:divBdr>
                <w:top w:val="none" w:sz="0" w:space="0" w:color="auto"/>
                <w:left w:val="none" w:sz="0" w:space="0" w:color="auto"/>
                <w:bottom w:val="none" w:sz="0" w:space="0" w:color="auto"/>
                <w:right w:val="none" w:sz="0" w:space="0" w:color="auto"/>
              </w:divBdr>
              <w:divsChild>
                <w:div w:id="14419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740433">
      <w:bodyDiv w:val="1"/>
      <w:marLeft w:val="0"/>
      <w:marRight w:val="0"/>
      <w:marTop w:val="0"/>
      <w:marBottom w:val="0"/>
      <w:divBdr>
        <w:top w:val="none" w:sz="0" w:space="0" w:color="auto"/>
        <w:left w:val="none" w:sz="0" w:space="0" w:color="auto"/>
        <w:bottom w:val="none" w:sz="0" w:space="0" w:color="auto"/>
        <w:right w:val="none" w:sz="0" w:space="0" w:color="auto"/>
      </w:divBdr>
      <w:divsChild>
        <w:div w:id="1522670141">
          <w:marLeft w:val="0"/>
          <w:marRight w:val="0"/>
          <w:marTop w:val="0"/>
          <w:marBottom w:val="0"/>
          <w:divBdr>
            <w:top w:val="none" w:sz="0" w:space="0" w:color="auto"/>
            <w:left w:val="none" w:sz="0" w:space="0" w:color="auto"/>
            <w:bottom w:val="none" w:sz="0" w:space="0" w:color="auto"/>
            <w:right w:val="none" w:sz="0" w:space="0" w:color="auto"/>
          </w:divBdr>
          <w:divsChild>
            <w:div w:id="87695965">
              <w:marLeft w:val="0"/>
              <w:marRight w:val="0"/>
              <w:marTop w:val="0"/>
              <w:marBottom w:val="0"/>
              <w:divBdr>
                <w:top w:val="none" w:sz="0" w:space="0" w:color="auto"/>
                <w:left w:val="none" w:sz="0" w:space="0" w:color="auto"/>
                <w:bottom w:val="none" w:sz="0" w:space="0" w:color="auto"/>
                <w:right w:val="none" w:sz="0" w:space="0" w:color="auto"/>
              </w:divBdr>
              <w:divsChild>
                <w:div w:id="14161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989023">
      <w:bodyDiv w:val="1"/>
      <w:marLeft w:val="0"/>
      <w:marRight w:val="0"/>
      <w:marTop w:val="0"/>
      <w:marBottom w:val="0"/>
      <w:divBdr>
        <w:top w:val="none" w:sz="0" w:space="0" w:color="auto"/>
        <w:left w:val="none" w:sz="0" w:space="0" w:color="auto"/>
        <w:bottom w:val="none" w:sz="0" w:space="0" w:color="auto"/>
        <w:right w:val="none" w:sz="0" w:space="0" w:color="auto"/>
      </w:divBdr>
      <w:divsChild>
        <w:div w:id="186718617">
          <w:marLeft w:val="0"/>
          <w:marRight w:val="0"/>
          <w:marTop w:val="0"/>
          <w:marBottom w:val="0"/>
          <w:divBdr>
            <w:top w:val="none" w:sz="0" w:space="0" w:color="auto"/>
            <w:left w:val="none" w:sz="0" w:space="0" w:color="auto"/>
            <w:bottom w:val="none" w:sz="0" w:space="0" w:color="auto"/>
            <w:right w:val="none" w:sz="0" w:space="0" w:color="auto"/>
          </w:divBdr>
          <w:divsChild>
            <w:div w:id="1265266876">
              <w:marLeft w:val="0"/>
              <w:marRight w:val="0"/>
              <w:marTop w:val="0"/>
              <w:marBottom w:val="0"/>
              <w:divBdr>
                <w:top w:val="none" w:sz="0" w:space="0" w:color="auto"/>
                <w:left w:val="none" w:sz="0" w:space="0" w:color="auto"/>
                <w:bottom w:val="none" w:sz="0" w:space="0" w:color="auto"/>
                <w:right w:val="none" w:sz="0" w:space="0" w:color="auto"/>
              </w:divBdr>
              <w:divsChild>
                <w:div w:id="93142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959611">
      <w:bodyDiv w:val="1"/>
      <w:marLeft w:val="0"/>
      <w:marRight w:val="0"/>
      <w:marTop w:val="0"/>
      <w:marBottom w:val="0"/>
      <w:divBdr>
        <w:top w:val="none" w:sz="0" w:space="0" w:color="auto"/>
        <w:left w:val="none" w:sz="0" w:space="0" w:color="auto"/>
        <w:bottom w:val="none" w:sz="0" w:space="0" w:color="auto"/>
        <w:right w:val="none" w:sz="0" w:space="0" w:color="auto"/>
      </w:divBdr>
      <w:divsChild>
        <w:div w:id="126944887">
          <w:marLeft w:val="0"/>
          <w:marRight w:val="0"/>
          <w:marTop w:val="0"/>
          <w:marBottom w:val="0"/>
          <w:divBdr>
            <w:top w:val="none" w:sz="0" w:space="0" w:color="auto"/>
            <w:left w:val="none" w:sz="0" w:space="0" w:color="auto"/>
            <w:bottom w:val="none" w:sz="0" w:space="0" w:color="auto"/>
            <w:right w:val="none" w:sz="0" w:space="0" w:color="auto"/>
          </w:divBdr>
          <w:divsChild>
            <w:div w:id="1357731579">
              <w:marLeft w:val="0"/>
              <w:marRight w:val="0"/>
              <w:marTop w:val="0"/>
              <w:marBottom w:val="0"/>
              <w:divBdr>
                <w:top w:val="none" w:sz="0" w:space="0" w:color="auto"/>
                <w:left w:val="none" w:sz="0" w:space="0" w:color="auto"/>
                <w:bottom w:val="none" w:sz="0" w:space="0" w:color="auto"/>
                <w:right w:val="none" w:sz="0" w:space="0" w:color="auto"/>
              </w:divBdr>
              <w:divsChild>
                <w:div w:id="82450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363029">
      <w:bodyDiv w:val="1"/>
      <w:marLeft w:val="0"/>
      <w:marRight w:val="0"/>
      <w:marTop w:val="0"/>
      <w:marBottom w:val="0"/>
      <w:divBdr>
        <w:top w:val="none" w:sz="0" w:space="0" w:color="auto"/>
        <w:left w:val="none" w:sz="0" w:space="0" w:color="auto"/>
        <w:bottom w:val="none" w:sz="0" w:space="0" w:color="auto"/>
        <w:right w:val="none" w:sz="0" w:space="0" w:color="auto"/>
      </w:divBdr>
      <w:divsChild>
        <w:div w:id="1289626343">
          <w:marLeft w:val="0"/>
          <w:marRight w:val="0"/>
          <w:marTop w:val="0"/>
          <w:marBottom w:val="0"/>
          <w:divBdr>
            <w:top w:val="none" w:sz="0" w:space="0" w:color="auto"/>
            <w:left w:val="none" w:sz="0" w:space="0" w:color="auto"/>
            <w:bottom w:val="none" w:sz="0" w:space="0" w:color="auto"/>
            <w:right w:val="none" w:sz="0" w:space="0" w:color="auto"/>
          </w:divBdr>
          <w:divsChild>
            <w:div w:id="1690788002">
              <w:marLeft w:val="0"/>
              <w:marRight w:val="0"/>
              <w:marTop w:val="0"/>
              <w:marBottom w:val="0"/>
              <w:divBdr>
                <w:top w:val="none" w:sz="0" w:space="0" w:color="auto"/>
                <w:left w:val="none" w:sz="0" w:space="0" w:color="auto"/>
                <w:bottom w:val="none" w:sz="0" w:space="0" w:color="auto"/>
                <w:right w:val="none" w:sz="0" w:space="0" w:color="auto"/>
              </w:divBdr>
              <w:divsChild>
                <w:div w:id="71755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100032">
      <w:bodyDiv w:val="1"/>
      <w:marLeft w:val="0"/>
      <w:marRight w:val="0"/>
      <w:marTop w:val="0"/>
      <w:marBottom w:val="0"/>
      <w:divBdr>
        <w:top w:val="none" w:sz="0" w:space="0" w:color="auto"/>
        <w:left w:val="none" w:sz="0" w:space="0" w:color="auto"/>
        <w:bottom w:val="none" w:sz="0" w:space="0" w:color="auto"/>
        <w:right w:val="none" w:sz="0" w:space="0" w:color="auto"/>
      </w:divBdr>
      <w:divsChild>
        <w:div w:id="545608417">
          <w:marLeft w:val="0"/>
          <w:marRight w:val="0"/>
          <w:marTop w:val="0"/>
          <w:marBottom w:val="0"/>
          <w:divBdr>
            <w:top w:val="none" w:sz="0" w:space="0" w:color="auto"/>
            <w:left w:val="none" w:sz="0" w:space="0" w:color="auto"/>
            <w:bottom w:val="none" w:sz="0" w:space="0" w:color="auto"/>
            <w:right w:val="none" w:sz="0" w:space="0" w:color="auto"/>
          </w:divBdr>
          <w:divsChild>
            <w:div w:id="997418746">
              <w:marLeft w:val="0"/>
              <w:marRight w:val="0"/>
              <w:marTop w:val="0"/>
              <w:marBottom w:val="0"/>
              <w:divBdr>
                <w:top w:val="none" w:sz="0" w:space="0" w:color="auto"/>
                <w:left w:val="none" w:sz="0" w:space="0" w:color="auto"/>
                <w:bottom w:val="none" w:sz="0" w:space="0" w:color="auto"/>
                <w:right w:val="none" w:sz="0" w:space="0" w:color="auto"/>
              </w:divBdr>
              <w:divsChild>
                <w:div w:id="168774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327394">
      <w:bodyDiv w:val="1"/>
      <w:marLeft w:val="0"/>
      <w:marRight w:val="0"/>
      <w:marTop w:val="0"/>
      <w:marBottom w:val="0"/>
      <w:divBdr>
        <w:top w:val="none" w:sz="0" w:space="0" w:color="auto"/>
        <w:left w:val="none" w:sz="0" w:space="0" w:color="auto"/>
        <w:bottom w:val="none" w:sz="0" w:space="0" w:color="auto"/>
        <w:right w:val="none" w:sz="0" w:space="0" w:color="auto"/>
      </w:divBdr>
      <w:divsChild>
        <w:div w:id="1378974366">
          <w:marLeft w:val="0"/>
          <w:marRight w:val="0"/>
          <w:marTop w:val="0"/>
          <w:marBottom w:val="0"/>
          <w:divBdr>
            <w:top w:val="none" w:sz="0" w:space="0" w:color="auto"/>
            <w:left w:val="none" w:sz="0" w:space="0" w:color="auto"/>
            <w:bottom w:val="none" w:sz="0" w:space="0" w:color="auto"/>
            <w:right w:val="none" w:sz="0" w:space="0" w:color="auto"/>
          </w:divBdr>
          <w:divsChild>
            <w:div w:id="1859394043">
              <w:marLeft w:val="0"/>
              <w:marRight w:val="0"/>
              <w:marTop w:val="0"/>
              <w:marBottom w:val="0"/>
              <w:divBdr>
                <w:top w:val="none" w:sz="0" w:space="0" w:color="auto"/>
                <w:left w:val="none" w:sz="0" w:space="0" w:color="auto"/>
                <w:bottom w:val="none" w:sz="0" w:space="0" w:color="auto"/>
                <w:right w:val="none" w:sz="0" w:space="0" w:color="auto"/>
              </w:divBdr>
              <w:divsChild>
                <w:div w:id="12362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393612">
      <w:bodyDiv w:val="1"/>
      <w:marLeft w:val="0"/>
      <w:marRight w:val="0"/>
      <w:marTop w:val="0"/>
      <w:marBottom w:val="0"/>
      <w:divBdr>
        <w:top w:val="none" w:sz="0" w:space="0" w:color="auto"/>
        <w:left w:val="none" w:sz="0" w:space="0" w:color="auto"/>
        <w:bottom w:val="none" w:sz="0" w:space="0" w:color="auto"/>
        <w:right w:val="none" w:sz="0" w:space="0" w:color="auto"/>
      </w:divBdr>
      <w:divsChild>
        <w:div w:id="186875366">
          <w:marLeft w:val="0"/>
          <w:marRight w:val="0"/>
          <w:marTop w:val="0"/>
          <w:marBottom w:val="0"/>
          <w:divBdr>
            <w:top w:val="none" w:sz="0" w:space="0" w:color="auto"/>
            <w:left w:val="none" w:sz="0" w:space="0" w:color="auto"/>
            <w:bottom w:val="none" w:sz="0" w:space="0" w:color="auto"/>
            <w:right w:val="none" w:sz="0" w:space="0" w:color="auto"/>
          </w:divBdr>
          <w:divsChild>
            <w:div w:id="1963657323">
              <w:marLeft w:val="0"/>
              <w:marRight w:val="0"/>
              <w:marTop w:val="0"/>
              <w:marBottom w:val="0"/>
              <w:divBdr>
                <w:top w:val="none" w:sz="0" w:space="0" w:color="auto"/>
                <w:left w:val="none" w:sz="0" w:space="0" w:color="auto"/>
                <w:bottom w:val="none" w:sz="0" w:space="0" w:color="auto"/>
                <w:right w:val="none" w:sz="0" w:space="0" w:color="auto"/>
              </w:divBdr>
              <w:divsChild>
                <w:div w:id="192460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10796">
      <w:bodyDiv w:val="1"/>
      <w:marLeft w:val="0"/>
      <w:marRight w:val="0"/>
      <w:marTop w:val="0"/>
      <w:marBottom w:val="0"/>
      <w:divBdr>
        <w:top w:val="none" w:sz="0" w:space="0" w:color="auto"/>
        <w:left w:val="none" w:sz="0" w:space="0" w:color="auto"/>
        <w:bottom w:val="none" w:sz="0" w:space="0" w:color="auto"/>
        <w:right w:val="none" w:sz="0" w:space="0" w:color="auto"/>
      </w:divBdr>
      <w:divsChild>
        <w:div w:id="1696148884">
          <w:marLeft w:val="0"/>
          <w:marRight w:val="0"/>
          <w:marTop w:val="0"/>
          <w:marBottom w:val="0"/>
          <w:divBdr>
            <w:top w:val="none" w:sz="0" w:space="0" w:color="auto"/>
            <w:left w:val="none" w:sz="0" w:space="0" w:color="auto"/>
            <w:bottom w:val="none" w:sz="0" w:space="0" w:color="auto"/>
            <w:right w:val="none" w:sz="0" w:space="0" w:color="auto"/>
          </w:divBdr>
          <w:divsChild>
            <w:div w:id="1923099190">
              <w:marLeft w:val="0"/>
              <w:marRight w:val="0"/>
              <w:marTop w:val="0"/>
              <w:marBottom w:val="0"/>
              <w:divBdr>
                <w:top w:val="none" w:sz="0" w:space="0" w:color="auto"/>
                <w:left w:val="none" w:sz="0" w:space="0" w:color="auto"/>
                <w:bottom w:val="none" w:sz="0" w:space="0" w:color="auto"/>
                <w:right w:val="none" w:sz="0" w:space="0" w:color="auto"/>
              </w:divBdr>
              <w:divsChild>
                <w:div w:id="178861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299623">
      <w:bodyDiv w:val="1"/>
      <w:marLeft w:val="0"/>
      <w:marRight w:val="0"/>
      <w:marTop w:val="0"/>
      <w:marBottom w:val="0"/>
      <w:divBdr>
        <w:top w:val="none" w:sz="0" w:space="0" w:color="auto"/>
        <w:left w:val="none" w:sz="0" w:space="0" w:color="auto"/>
        <w:bottom w:val="none" w:sz="0" w:space="0" w:color="auto"/>
        <w:right w:val="none" w:sz="0" w:space="0" w:color="auto"/>
      </w:divBdr>
      <w:divsChild>
        <w:div w:id="404107081">
          <w:marLeft w:val="0"/>
          <w:marRight w:val="0"/>
          <w:marTop w:val="0"/>
          <w:marBottom w:val="0"/>
          <w:divBdr>
            <w:top w:val="none" w:sz="0" w:space="0" w:color="auto"/>
            <w:left w:val="none" w:sz="0" w:space="0" w:color="auto"/>
            <w:bottom w:val="none" w:sz="0" w:space="0" w:color="auto"/>
            <w:right w:val="none" w:sz="0" w:space="0" w:color="auto"/>
          </w:divBdr>
          <w:divsChild>
            <w:div w:id="574821528">
              <w:marLeft w:val="0"/>
              <w:marRight w:val="0"/>
              <w:marTop w:val="0"/>
              <w:marBottom w:val="0"/>
              <w:divBdr>
                <w:top w:val="none" w:sz="0" w:space="0" w:color="auto"/>
                <w:left w:val="none" w:sz="0" w:space="0" w:color="auto"/>
                <w:bottom w:val="none" w:sz="0" w:space="0" w:color="auto"/>
                <w:right w:val="none" w:sz="0" w:space="0" w:color="auto"/>
              </w:divBdr>
              <w:divsChild>
                <w:div w:id="112931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8974">
      <w:bodyDiv w:val="1"/>
      <w:marLeft w:val="0"/>
      <w:marRight w:val="0"/>
      <w:marTop w:val="0"/>
      <w:marBottom w:val="0"/>
      <w:divBdr>
        <w:top w:val="none" w:sz="0" w:space="0" w:color="auto"/>
        <w:left w:val="none" w:sz="0" w:space="0" w:color="auto"/>
        <w:bottom w:val="none" w:sz="0" w:space="0" w:color="auto"/>
        <w:right w:val="none" w:sz="0" w:space="0" w:color="auto"/>
      </w:divBdr>
      <w:divsChild>
        <w:div w:id="714352170">
          <w:marLeft w:val="0"/>
          <w:marRight w:val="0"/>
          <w:marTop w:val="0"/>
          <w:marBottom w:val="0"/>
          <w:divBdr>
            <w:top w:val="none" w:sz="0" w:space="0" w:color="auto"/>
            <w:left w:val="none" w:sz="0" w:space="0" w:color="auto"/>
            <w:bottom w:val="none" w:sz="0" w:space="0" w:color="auto"/>
            <w:right w:val="none" w:sz="0" w:space="0" w:color="auto"/>
          </w:divBdr>
          <w:divsChild>
            <w:div w:id="1942911009">
              <w:marLeft w:val="0"/>
              <w:marRight w:val="0"/>
              <w:marTop w:val="0"/>
              <w:marBottom w:val="0"/>
              <w:divBdr>
                <w:top w:val="none" w:sz="0" w:space="0" w:color="auto"/>
                <w:left w:val="none" w:sz="0" w:space="0" w:color="auto"/>
                <w:bottom w:val="none" w:sz="0" w:space="0" w:color="auto"/>
                <w:right w:val="none" w:sz="0" w:space="0" w:color="auto"/>
              </w:divBdr>
              <w:divsChild>
                <w:div w:id="145983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0062">
      <w:bodyDiv w:val="1"/>
      <w:marLeft w:val="0"/>
      <w:marRight w:val="0"/>
      <w:marTop w:val="0"/>
      <w:marBottom w:val="0"/>
      <w:divBdr>
        <w:top w:val="none" w:sz="0" w:space="0" w:color="auto"/>
        <w:left w:val="none" w:sz="0" w:space="0" w:color="auto"/>
        <w:bottom w:val="none" w:sz="0" w:space="0" w:color="auto"/>
        <w:right w:val="none" w:sz="0" w:space="0" w:color="auto"/>
      </w:divBdr>
      <w:divsChild>
        <w:div w:id="290401574">
          <w:marLeft w:val="0"/>
          <w:marRight w:val="0"/>
          <w:marTop w:val="0"/>
          <w:marBottom w:val="0"/>
          <w:divBdr>
            <w:top w:val="none" w:sz="0" w:space="0" w:color="auto"/>
            <w:left w:val="none" w:sz="0" w:space="0" w:color="auto"/>
            <w:bottom w:val="none" w:sz="0" w:space="0" w:color="auto"/>
            <w:right w:val="none" w:sz="0" w:space="0" w:color="auto"/>
          </w:divBdr>
          <w:divsChild>
            <w:div w:id="2025933336">
              <w:marLeft w:val="0"/>
              <w:marRight w:val="0"/>
              <w:marTop w:val="0"/>
              <w:marBottom w:val="0"/>
              <w:divBdr>
                <w:top w:val="none" w:sz="0" w:space="0" w:color="auto"/>
                <w:left w:val="none" w:sz="0" w:space="0" w:color="auto"/>
                <w:bottom w:val="none" w:sz="0" w:space="0" w:color="auto"/>
                <w:right w:val="none" w:sz="0" w:space="0" w:color="auto"/>
              </w:divBdr>
              <w:divsChild>
                <w:div w:id="32979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44294">
      <w:bodyDiv w:val="1"/>
      <w:marLeft w:val="0"/>
      <w:marRight w:val="0"/>
      <w:marTop w:val="0"/>
      <w:marBottom w:val="0"/>
      <w:divBdr>
        <w:top w:val="none" w:sz="0" w:space="0" w:color="auto"/>
        <w:left w:val="none" w:sz="0" w:space="0" w:color="auto"/>
        <w:bottom w:val="none" w:sz="0" w:space="0" w:color="auto"/>
        <w:right w:val="none" w:sz="0" w:space="0" w:color="auto"/>
      </w:divBdr>
      <w:divsChild>
        <w:div w:id="1995833898">
          <w:marLeft w:val="0"/>
          <w:marRight w:val="0"/>
          <w:marTop w:val="0"/>
          <w:marBottom w:val="0"/>
          <w:divBdr>
            <w:top w:val="none" w:sz="0" w:space="0" w:color="auto"/>
            <w:left w:val="none" w:sz="0" w:space="0" w:color="auto"/>
            <w:bottom w:val="none" w:sz="0" w:space="0" w:color="auto"/>
            <w:right w:val="none" w:sz="0" w:space="0" w:color="auto"/>
          </w:divBdr>
          <w:divsChild>
            <w:div w:id="1596203037">
              <w:marLeft w:val="0"/>
              <w:marRight w:val="0"/>
              <w:marTop w:val="0"/>
              <w:marBottom w:val="0"/>
              <w:divBdr>
                <w:top w:val="none" w:sz="0" w:space="0" w:color="auto"/>
                <w:left w:val="none" w:sz="0" w:space="0" w:color="auto"/>
                <w:bottom w:val="none" w:sz="0" w:space="0" w:color="auto"/>
                <w:right w:val="none" w:sz="0" w:space="0" w:color="auto"/>
              </w:divBdr>
              <w:divsChild>
                <w:div w:id="15179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053832">
      <w:bodyDiv w:val="1"/>
      <w:marLeft w:val="0"/>
      <w:marRight w:val="0"/>
      <w:marTop w:val="0"/>
      <w:marBottom w:val="0"/>
      <w:divBdr>
        <w:top w:val="none" w:sz="0" w:space="0" w:color="auto"/>
        <w:left w:val="none" w:sz="0" w:space="0" w:color="auto"/>
        <w:bottom w:val="none" w:sz="0" w:space="0" w:color="auto"/>
        <w:right w:val="none" w:sz="0" w:space="0" w:color="auto"/>
      </w:divBdr>
      <w:divsChild>
        <w:div w:id="789201815">
          <w:marLeft w:val="0"/>
          <w:marRight w:val="0"/>
          <w:marTop w:val="0"/>
          <w:marBottom w:val="0"/>
          <w:divBdr>
            <w:top w:val="none" w:sz="0" w:space="0" w:color="auto"/>
            <w:left w:val="none" w:sz="0" w:space="0" w:color="auto"/>
            <w:bottom w:val="none" w:sz="0" w:space="0" w:color="auto"/>
            <w:right w:val="none" w:sz="0" w:space="0" w:color="auto"/>
          </w:divBdr>
          <w:divsChild>
            <w:div w:id="561795202">
              <w:marLeft w:val="0"/>
              <w:marRight w:val="0"/>
              <w:marTop w:val="0"/>
              <w:marBottom w:val="0"/>
              <w:divBdr>
                <w:top w:val="none" w:sz="0" w:space="0" w:color="auto"/>
                <w:left w:val="none" w:sz="0" w:space="0" w:color="auto"/>
                <w:bottom w:val="none" w:sz="0" w:space="0" w:color="auto"/>
                <w:right w:val="none" w:sz="0" w:space="0" w:color="auto"/>
              </w:divBdr>
              <w:divsChild>
                <w:div w:id="35797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326384">
      <w:bodyDiv w:val="1"/>
      <w:marLeft w:val="0"/>
      <w:marRight w:val="0"/>
      <w:marTop w:val="0"/>
      <w:marBottom w:val="0"/>
      <w:divBdr>
        <w:top w:val="none" w:sz="0" w:space="0" w:color="auto"/>
        <w:left w:val="none" w:sz="0" w:space="0" w:color="auto"/>
        <w:bottom w:val="none" w:sz="0" w:space="0" w:color="auto"/>
        <w:right w:val="none" w:sz="0" w:space="0" w:color="auto"/>
      </w:divBdr>
      <w:divsChild>
        <w:div w:id="116604076">
          <w:marLeft w:val="0"/>
          <w:marRight w:val="0"/>
          <w:marTop w:val="0"/>
          <w:marBottom w:val="0"/>
          <w:divBdr>
            <w:top w:val="none" w:sz="0" w:space="0" w:color="auto"/>
            <w:left w:val="none" w:sz="0" w:space="0" w:color="auto"/>
            <w:bottom w:val="none" w:sz="0" w:space="0" w:color="auto"/>
            <w:right w:val="none" w:sz="0" w:space="0" w:color="auto"/>
          </w:divBdr>
          <w:divsChild>
            <w:div w:id="711418133">
              <w:marLeft w:val="0"/>
              <w:marRight w:val="0"/>
              <w:marTop w:val="0"/>
              <w:marBottom w:val="0"/>
              <w:divBdr>
                <w:top w:val="none" w:sz="0" w:space="0" w:color="auto"/>
                <w:left w:val="none" w:sz="0" w:space="0" w:color="auto"/>
                <w:bottom w:val="none" w:sz="0" w:space="0" w:color="auto"/>
                <w:right w:val="none" w:sz="0" w:space="0" w:color="auto"/>
              </w:divBdr>
              <w:divsChild>
                <w:div w:id="147934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263369">
      <w:bodyDiv w:val="1"/>
      <w:marLeft w:val="0"/>
      <w:marRight w:val="0"/>
      <w:marTop w:val="0"/>
      <w:marBottom w:val="0"/>
      <w:divBdr>
        <w:top w:val="none" w:sz="0" w:space="0" w:color="auto"/>
        <w:left w:val="none" w:sz="0" w:space="0" w:color="auto"/>
        <w:bottom w:val="none" w:sz="0" w:space="0" w:color="auto"/>
        <w:right w:val="none" w:sz="0" w:space="0" w:color="auto"/>
      </w:divBdr>
      <w:divsChild>
        <w:div w:id="2010520222">
          <w:marLeft w:val="0"/>
          <w:marRight w:val="0"/>
          <w:marTop w:val="0"/>
          <w:marBottom w:val="0"/>
          <w:divBdr>
            <w:top w:val="none" w:sz="0" w:space="0" w:color="auto"/>
            <w:left w:val="none" w:sz="0" w:space="0" w:color="auto"/>
            <w:bottom w:val="none" w:sz="0" w:space="0" w:color="auto"/>
            <w:right w:val="none" w:sz="0" w:space="0" w:color="auto"/>
          </w:divBdr>
          <w:divsChild>
            <w:div w:id="748311467">
              <w:marLeft w:val="0"/>
              <w:marRight w:val="0"/>
              <w:marTop w:val="0"/>
              <w:marBottom w:val="0"/>
              <w:divBdr>
                <w:top w:val="none" w:sz="0" w:space="0" w:color="auto"/>
                <w:left w:val="none" w:sz="0" w:space="0" w:color="auto"/>
                <w:bottom w:val="none" w:sz="0" w:space="0" w:color="auto"/>
                <w:right w:val="none" w:sz="0" w:space="0" w:color="auto"/>
              </w:divBdr>
              <w:divsChild>
                <w:div w:id="162453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403085">
      <w:bodyDiv w:val="1"/>
      <w:marLeft w:val="0"/>
      <w:marRight w:val="0"/>
      <w:marTop w:val="0"/>
      <w:marBottom w:val="0"/>
      <w:divBdr>
        <w:top w:val="none" w:sz="0" w:space="0" w:color="auto"/>
        <w:left w:val="none" w:sz="0" w:space="0" w:color="auto"/>
        <w:bottom w:val="none" w:sz="0" w:space="0" w:color="auto"/>
        <w:right w:val="none" w:sz="0" w:space="0" w:color="auto"/>
      </w:divBdr>
      <w:divsChild>
        <w:div w:id="541096489">
          <w:marLeft w:val="0"/>
          <w:marRight w:val="0"/>
          <w:marTop w:val="0"/>
          <w:marBottom w:val="0"/>
          <w:divBdr>
            <w:top w:val="none" w:sz="0" w:space="0" w:color="auto"/>
            <w:left w:val="none" w:sz="0" w:space="0" w:color="auto"/>
            <w:bottom w:val="none" w:sz="0" w:space="0" w:color="auto"/>
            <w:right w:val="none" w:sz="0" w:space="0" w:color="auto"/>
          </w:divBdr>
          <w:divsChild>
            <w:div w:id="2018727105">
              <w:marLeft w:val="0"/>
              <w:marRight w:val="0"/>
              <w:marTop w:val="0"/>
              <w:marBottom w:val="0"/>
              <w:divBdr>
                <w:top w:val="none" w:sz="0" w:space="0" w:color="auto"/>
                <w:left w:val="none" w:sz="0" w:space="0" w:color="auto"/>
                <w:bottom w:val="none" w:sz="0" w:space="0" w:color="auto"/>
                <w:right w:val="none" w:sz="0" w:space="0" w:color="auto"/>
              </w:divBdr>
              <w:divsChild>
                <w:div w:id="185206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19806">
      <w:bodyDiv w:val="1"/>
      <w:marLeft w:val="0"/>
      <w:marRight w:val="0"/>
      <w:marTop w:val="0"/>
      <w:marBottom w:val="0"/>
      <w:divBdr>
        <w:top w:val="none" w:sz="0" w:space="0" w:color="auto"/>
        <w:left w:val="none" w:sz="0" w:space="0" w:color="auto"/>
        <w:bottom w:val="none" w:sz="0" w:space="0" w:color="auto"/>
        <w:right w:val="none" w:sz="0" w:space="0" w:color="auto"/>
      </w:divBdr>
      <w:divsChild>
        <w:div w:id="2090736956">
          <w:marLeft w:val="0"/>
          <w:marRight w:val="0"/>
          <w:marTop w:val="0"/>
          <w:marBottom w:val="0"/>
          <w:divBdr>
            <w:top w:val="none" w:sz="0" w:space="0" w:color="auto"/>
            <w:left w:val="none" w:sz="0" w:space="0" w:color="auto"/>
            <w:bottom w:val="none" w:sz="0" w:space="0" w:color="auto"/>
            <w:right w:val="none" w:sz="0" w:space="0" w:color="auto"/>
          </w:divBdr>
          <w:divsChild>
            <w:div w:id="1742483519">
              <w:marLeft w:val="0"/>
              <w:marRight w:val="0"/>
              <w:marTop w:val="0"/>
              <w:marBottom w:val="0"/>
              <w:divBdr>
                <w:top w:val="none" w:sz="0" w:space="0" w:color="auto"/>
                <w:left w:val="none" w:sz="0" w:space="0" w:color="auto"/>
                <w:bottom w:val="none" w:sz="0" w:space="0" w:color="auto"/>
                <w:right w:val="none" w:sz="0" w:space="0" w:color="auto"/>
              </w:divBdr>
              <w:divsChild>
                <w:div w:id="63105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339515">
      <w:bodyDiv w:val="1"/>
      <w:marLeft w:val="0"/>
      <w:marRight w:val="0"/>
      <w:marTop w:val="0"/>
      <w:marBottom w:val="0"/>
      <w:divBdr>
        <w:top w:val="none" w:sz="0" w:space="0" w:color="auto"/>
        <w:left w:val="none" w:sz="0" w:space="0" w:color="auto"/>
        <w:bottom w:val="none" w:sz="0" w:space="0" w:color="auto"/>
        <w:right w:val="none" w:sz="0" w:space="0" w:color="auto"/>
      </w:divBdr>
      <w:divsChild>
        <w:div w:id="602997411">
          <w:marLeft w:val="0"/>
          <w:marRight w:val="0"/>
          <w:marTop w:val="0"/>
          <w:marBottom w:val="0"/>
          <w:divBdr>
            <w:top w:val="none" w:sz="0" w:space="0" w:color="auto"/>
            <w:left w:val="none" w:sz="0" w:space="0" w:color="auto"/>
            <w:bottom w:val="none" w:sz="0" w:space="0" w:color="auto"/>
            <w:right w:val="none" w:sz="0" w:space="0" w:color="auto"/>
          </w:divBdr>
          <w:divsChild>
            <w:div w:id="616376177">
              <w:marLeft w:val="0"/>
              <w:marRight w:val="0"/>
              <w:marTop w:val="0"/>
              <w:marBottom w:val="0"/>
              <w:divBdr>
                <w:top w:val="none" w:sz="0" w:space="0" w:color="auto"/>
                <w:left w:val="none" w:sz="0" w:space="0" w:color="auto"/>
                <w:bottom w:val="none" w:sz="0" w:space="0" w:color="auto"/>
                <w:right w:val="none" w:sz="0" w:space="0" w:color="auto"/>
              </w:divBdr>
              <w:divsChild>
                <w:div w:id="168489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170789">
      <w:bodyDiv w:val="1"/>
      <w:marLeft w:val="0"/>
      <w:marRight w:val="0"/>
      <w:marTop w:val="0"/>
      <w:marBottom w:val="0"/>
      <w:divBdr>
        <w:top w:val="none" w:sz="0" w:space="0" w:color="auto"/>
        <w:left w:val="none" w:sz="0" w:space="0" w:color="auto"/>
        <w:bottom w:val="none" w:sz="0" w:space="0" w:color="auto"/>
        <w:right w:val="none" w:sz="0" w:space="0" w:color="auto"/>
      </w:divBdr>
      <w:divsChild>
        <w:div w:id="328749720">
          <w:marLeft w:val="0"/>
          <w:marRight w:val="0"/>
          <w:marTop w:val="0"/>
          <w:marBottom w:val="0"/>
          <w:divBdr>
            <w:top w:val="none" w:sz="0" w:space="0" w:color="auto"/>
            <w:left w:val="none" w:sz="0" w:space="0" w:color="auto"/>
            <w:bottom w:val="none" w:sz="0" w:space="0" w:color="auto"/>
            <w:right w:val="none" w:sz="0" w:space="0" w:color="auto"/>
          </w:divBdr>
          <w:divsChild>
            <w:div w:id="1008023503">
              <w:marLeft w:val="0"/>
              <w:marRight w:val="0"/>
              <w:marTop w:val="0"/>
              <w:marBottom w:val="0"/>
              <w:divBdr>
                <w:top w:val="none" w:sz="0" w:space="0" w:color="auto"/>
                <w:left w:val="none" w:sz="0" w:space="0" w:color="auto"/>
                <w:bottom w:val="none" w:sz="0" w:space="0" w:color="auto"/>
                <w:right w:val="none" w:sz="0" w:space="0" w:color="auto"/>
              </w:divBdr>
              <w:divsChild>
                <w:div w:id="13811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37076">
      <w:bodyDiv w:val="1"/>
      <w:marLeft w:val="0"/>
      <w:marRight w:val="0"/>
      <w:marTop w:val="0"/>
      <w:marBottom w:val="0"/>
      <w:divBdr>
        <w:top w:val="none" w:sz="0" w:space="0" w:color="auto"/>
        <w:left w:val="none" w:sz="0" w:space="0" w:color="auto"/>
        <w:bottom w:val="none" w:sz="0" w:space="0" w:color="auto"/>
        <w:right w:val="none" w:sz="0" w:space="0" w:color="auto"/>
      </w:divBdr>
      <w:divsChild>
        <w:div w:id="121770910">
          <w:marLeft w:val="0"/>
          <w:marRight w:val="0"/>
          <w:marTop w:val="0"/>
          <w:marBottom w:val="0"/>
          <w:divBdr>
            <w:top w:val="none" w:sz="0" w:space="0" w:color="auto"/>
            <w:left w:val="none" w:sz="0" w:space="0" w:color="auto"/>
            <w:bottom w:val="none" w:sz="0" w:space="0" w:color="auto"/>
            <w:right w:val="none" w:sz="0" w:space="0" w:color="auto"/>
          </w:divBdr>
          <w:divsChild>
            <w:div w:id="1112285823">
              <w:marLeft w:val="0"/>
              <w:marRight w:val="0"/>
              <w:marTop w:val="0"/>
              <w:marBottom w:val="0"/>
              <w:divBdr>
                <w:top w:val="none" w:sz="0" w:space="0" w:color="auto"/>
                <w:left w:val="none" w:sz="0" w:space="0" w:color="auto"/>
                <w:bottom w:val="none" w:sz="0" w:space="0" w:color="auto"/>
                <w:right w:val="none" w:sz="0" w:space="0" w:color="auto"/>
              </w:divBdr>
              <w:divsChild>
                <w:div w:id="13234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571030">
      <w:bodyDiv w:val="1"/>
      <w:marLeft w:val="0"/>
      <w:marRight w:val="0"/>
      <w:marTop w:val="0"/>
      <w:marBottom w:val="0"/>
      <w:divBdr>
        <w:top w:val="none" w:sz="0" w:space="0" w:color="auto"/>
        <w:left w:val="none" w:sz="0" w:space="0" w:color="auto"/>
        <w:bottom w:val="none" w:sz="0" w:space="0" w:color="auto"/>
        <w:right w:val="none" w:sz="0" w:space="0" w:color="auto"/>
      </w:divBdr>
      <w:divsChild>
        <w:div w:id="1839029445">
          <w:marLeft w:val="0"/>
          <w:marRight w:val="0"/>
          <w:marTop w:val="0"/>
          <w:marBottom w:val="0"/>
          <w:divBdr>
            <w:top w:val="none" w:sz="0" w:space="0" w:color="auto"/>
            <w:left w:val="none" w:sz="0" w:space="0" w:color="auto"/>
            <w:bottom w:val="none" w:sz="0" w:space="0" w:color="auto"/>
            <w:right w:val="none" w:sz="0" w:space="0" w:color="auto"/>
          </w:divBdr>
          <w:divsChild>
            <w:div w:id="292633994">
              <w:marLeft w:val="0"/>
              <w:marRight w:val="0"/>
              <w:marTop w:val="0"/>
              <w:marBottom w:val="0"/>
              <w:divBdr>
                <w:top w:val="none" w:sz="0" w:space="0" w:color="auto"/>
                <w:left w:val="none" w:sz="0" w:space="0" w:color="auto"/>
                <w:bottom w:val="none" w:sz="0" w:space="0" w:color="auto"/>
                <w:right w:val="none" w:sz="0" w:space="0" w:color="auto"/>
              </w:divBdr>
              <w:divsChild>
                <w:div w:id="161705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4920">
      <w:bodyDiv w:val="1"/>
      <w:marLeft w:val="0"/>
      <w:marRight w:val="0"/>
      <w:marTop w:val="0"/>
      <w:marBottom w:val="0"/>
      <w:divBdr>
        <w:top w:val="none" w:sz="0" w:space="0" w:color="auto"/>
        <w:left w:val="none" w:sz="0" w:space="0" w:color="auto"/>
        <w:bottom w:val="none" w:sz="0" w:space="0" w:color="auto"/>
        <w:right w:val="none" w:sz="0" w:space="0" w:color="auto"/>
      </w:divBdr>
    </w:div>
    <w:div w:id="649139615">
      <w:bodyDiv w:val="1"/>
      <w:marLeft w:val="0"/>
      <w:marRight w:val="0"/>
      <w:marTop w:val="0"/>
      <w:marBottom w:val="0"/>
      <w:divBdr>
        <w:top w:val="none" w:sz="0" w:space="0" w:color="auto"/>
        <w:left w:val="none" w:sz="0" w:space="0" w:color="auto"/>
        <w:bottom w:val="none" w:sz="0" w:space="0" w:color="auto"/>
        <w:right w:val="none" w:sz="0" w:space="0" w:color="auto"/>
      </w:divBdr>
      <w:divsChild>
        <w:div w:id="826552027">
          <w:marLeft w:val="0"/>
          <w:marRight w:val="0"/>
          <w:marTop w:val="0"/>
          <w:marBottom w:val="0"/>
          <w:divBdr>
            <w:top w:val="none" w:sz="0" w:space="0" w:color="auto"/>
            <w:left w:val="none" w:sz="0" w:space="0" w:color="auto"/>
            <w:bottom w:val="none" w:sz="0" w:space="0" w:color="auto"/>
            <w:right w:val="none" w:sz="0" w:space="0" w:color="auto"/>
          </w:divBdr>
          <w:divsChild>
            <w:div w:id="1357543451">
              <w:marLeft w:val="0"/>
              <w:marRight w:val="0"/>
              <w:marTop w:val="0"/>
              <w:marBottom w:val="0"/>
              <w:divBdr>
                <w:top w:val="none" w:sz="0" w:space="0" w:color="auto"/>
                <w:left w:val="none" w:sz="0" w:space="0" w:color="auto"/>
                <w:bottom w:val="none" w:sz="0" w:space="0" w:color="auto"/>
                <w:right w:val="none" w:sz="0" w:space="0" w:color="auto"/>
              </w:divBdr>
              <w:divsChild>
                <w:div w:id="1330477890">
                  <w:marLeft w:val="0"/>
                  <w:marRight w:val="0"/>
                  <w:marTop w:val="0"/>
                  <w:marBottom w:val="0"/>
                  <w:divBdr>
                    <w:top w:val="none" w:sz="0" w:space="0" w:color="auto"/>
                    <w:left w:val="none" w:sz="0" w:space="0" w:color="auto"/>
                    <w:bottom w:val="none" w:sz="0" w:space="0" w:color="auto"/>
                    <w:right w:val="none" w:sz="0" w:space="0" w:color="auto"/>
                  </w:divBdr>
                </w:div>
              </w:divsChild>
            </w:div>
            <w:div w:id="1020090263">
              <w:marLeft w:val="0"/>
              <w:marRight w:val="0"/>
              <w:marTop w:val="0"/>
              <w:marBottom w:val="0"/>
              <w:divBdr>
                <w:top w:val="none" w:sz="0" w:space="0" w:color="auto"/>
                <w:left w:val="none" w:sz="0" w:space="0" w:color="auto"/>
                <w:bottom w:val="none" w:sz="0" w:space="0" w:color="auto"/>
                <w:right w:val="none" w:sz="0" w:space="0" w:color="auto"/>
              </w:divBdr>
              <w:divsChild>
                <w:div w:id="14874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380093">
      <w:bodyDiv w:val="1"/>
      <w:marLeft w:val="0"/>
      <w:marRight w:val="0"/>
      <w:marTop w:val="0"/>
      <w:marBottom w:val="0"/>
      <w:divBdr>
        <w:top w:val="none" w:sz="0" w:space="0" w:color="auto"/>
        <w:left w:val="none" w:sz="0" w:space="0" w:color="auto"/>
        <w:bottom w:val="none" w:sz="0" w:space="0" w:color="auto"/>
        <w:right w:val="none" w:sz="0" w:space="0" w:color="auto"/>
      </w:divBdr>
    </w:div>
    <w:div w:id="674572463">
      <w:bodyDiv w:val="1"/>
      <w:marLeft w:val="0"/>
      <w:marRight w:val="0"/>
      <w:marTop w:val="0"/>
      <w:marBottom w:val="0"/>
      <w:divBdr>
        <w:top w:val="none" w:sz="0" w:space="0" w:color="auto"/>
        <w:left w:val="none" w:sz="0" w:space="0" w:color="auto"/>
        <w:bottom w:val="none" w:sz="0" w:space="0" w:color="auto"/>
        <w:right w:val="none" w:sz="0" w:space="0" w:color="auto"/>
      </w:divBdr>
      <w:divsChild>
        <w:div w:id="1370908423">
          <w:marLeft w:val="0"/>
          <w:marRight w:val="0"/>
          <w:marTop w:val="0"/>
          <w:marBottom w:val="0"/>
          <w:divBdr>
            <w:top w:val="none" w:sz="0" w:space="0" w:color="auto"/>
            <w:left w:val="none" w:sz="0" w:space="0" w:color="auto"/>
            <w:bottom w:val="none" w:sz="0" w:space="0" w:color="auto"/>
            <w:right w:val="none" w:sz="0" w:space="0" w:color="auto"/>
          </w:divBdr>
          <w:divsChild>
            <w:div w:id="1910262765">
              <w:marLeft w:val="0"/>
              <w:marRight w:val="0"/>
              <w:marTop w:val="0"/>
              <w:marBottom w:val="0"/>
              <w:divBdr>
                <w:top w:val="none" w:sz="0" w:space="0" w:color="auto"/>
                <w:left w:val="none" w:sz="0" w:space="0" w:color="auto"/>
                <w:bottom w:val="none" w:sz="0" w:space="0" w:color="auto"/>
                <w:right w:val="none" w:sz="0" w:space="0" w:color="auto"/>
              </w:divBdr>
              <w:divsChild>
                <w:div w:id="27564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40540">
      <w:bodyDiv w:val="1"/>
      <w:marLeft w:val="0"/>
      <w:marRight w:val="0"/>
      <w:marTop w:val="0"/>
      <w:marBottom w:val="0"/>
      <w:divBdr>
        <w:top w:val="none" w:sz="0" w:space="0" w:color="auto"/>
        <w:left w:val="none" w:sz="0" w:space="0" w:color="auto"/>
        <w:bottom w:val="none" w:sz="0" w:space="0" w:color="auto"/>
        <w:right w:val="none" w:sz="0" w:space="0" w:color="auto"/>
      </w:divBdr>
      <w:divsChild>
        <w:div w:id="1563251806">
          <w:marLeft w:val="0"/>
          <w:marRight w:val="0"/>
          <w:marTop w:val="0"/>
          <w:marBottom w:val="0"/>
          <w:divBdr>
            <w:top w:val="none" w:sz="0" w:space="0" w:color="auto"/>
            <w:left w:val="none" w:sz="0" w:space="0" w:color="auto"/>
            <w:bottom w:val="none" w:sz="0" w:space="0" w:color="auto"/>
            <w:right w:val="none" w:sz="0" w:space="0" w:color="auto"/>
          </w:divBdr>
          <w:divsChild>
            <w:div w:id="1662848353">
              <w:marLeft w:val="0"/>
              <w:marRight w:val="0"/>
              <w:marTop w:val="0"/>
              <w:marBottom w:val="0"/>
              <w:divBdr>
                <w:top w:val="none" w:sz="0" w:space="0" w:color="auto"/>
                <w:left w:val="none" w:sz="0" w:space="0" w:color="auto"/>
                <w:bottom w:val="none" w:sz="0" w:space="0" w:color="auto"/>
                <w:right w:val="none" w:sz="0" w:space="0" w:color="auto"/>
              </w:divBdr>
              <w:divsChild>
                <w:div w:id="14481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3050">
      <w:bodyDiv w:val="1"/>
      <w:marLeft w:val="0"/>
      <w:marRight w:val="0"/>
      <w:marTop w:val="0"/>
      <w:marBottom w:val="0"/>
      <w:divBdr>
        <w:top w:val="none" w:sz="0" w:space="0" w:color="auto"/>
        <w:left w:val="none" w:sz="0" w:space="0" w:color="auto"/>
        <w:bottom w:val="none" w:sz="0" w:space="0" w:color="auto"/>
        <w:right w:val="none" w:sz="0" w:space="0" w:color="auto"/>
      </w:divBdr>
      <w:divsChild>
        <w:div w:id="65734257">
          <w:marLeft w:val="0"/>
          <w:marRight w:val="0"/>
          <w:marTop w:val="0"/>
          <w:marBottom w:val="0"/>
          <w:divBdr>
            <w:top w:val="none" w:sz="0" w:space="0" w:color="auto"/>
            <w:left w:val="none" w:sz="0" w:space="0" w:color="auto"/>
            <w:bottom w:val="none" w:sz="0" w:space="0" w:color="auto"/>
            <w:right w:val="none" w:sz="0" w:space="0" w:color="auto"/>
          </w:divBdr>
          <w:divsChild>
            <w:div w:id="729042656">
              <w:marLeft w:val="0"/>
              <w:marRight w:val="0"/>
              <w:marTop w:val="0"/>
              <w:marBottom w:val="0"/>
              <w:divBdr>
                <w:top w:val="none" w:sz="0" w:space="0" w:color="auto"/>
                <w:left w:val="none" w:sz="0" w:space="0" w:color="auto"/>
                <w:bottom w:val="none" w:sz="0" w:space="0" w:color="auto"/>
                <w:right w:val="none" w:sz="0" w:space="0" w:color="auto"/>
              </w:divBdr>
              <w:divsChild>
                <w:div w:id="7962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50774">
      <w:bodyDiv w:val="1"/>
      <w:marLeft w:val="0"/>
      <w:marRight w:val="0"/>
      <w:marTop w:val="0"/>
      <w:marBottom w:val="0"/>
      <w:divBdr>
        <w:top w:val="none" w:sz="0" w:space="0" w:color="auto"/>
        <w:left w:val="none" w:sz="0" w:space="0" w:color="auto"/>
        <w:bottom w:val="none" w:sz="0" w:space="0" w:color="auto"/>
        <w:right w:val="none" w:sz="0" w:space="0" w:color="auto"/>
      </w:divBdr>
      <w:divsChild>
        <w:div w:id="430703297">
          <w:marLeft w:val="0"/>
          <w:marRight w:val="0"/>
          <w:marTop w:val="0"/>
          <w:marBottom w:val="0"/>
          <w:divBdr>
            <w:top w:val="none" w:sz="0" w:space="0" w:color="auto"/>
            <w:left w:val="none" w:sz="0" w:space="0" w:color="auto"/>
            <w:bottom w:val="none" w:sz="0" w:space="0" w:color="auto"/>
            <w:right w:val="none" w:sz="0" w:space="0" w:color="auto"/>
          </w:divBdr>
          <w:divsChild>
            <w:div w:id="798036977">
              <w:marLeft w:val="0"/>
              <w:marRight w:val="0"/>
              <w:marTop w:val="0"/>
              <w:marBottom w:val="0"/>
              <w:divBdr>
                <w:top w:val="none" w:sz="0" w:space="0" w:color="auto"/>
                <w:left w:val="none" w:sz="0" w:space="0" w:color="auto"/>
                <w:bottom w:val="none" w:sz="0" w:space="0" w:color="auto"/>
                <w:right w:val="none" w:sz="0" w:space="0" w:color="auto"/>
              </w:divBdr>
              <w:divsChild>
                <w:div w:id="214219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348001">
      <w:bodyDiv w:val="1"/>
      <w:marLeft w:val="0"/>
      <w:marRight w:val="0"/>
      <w:marTop w:val="0"/>
      <w:marBottom w:val="0"/>
      <w:divBdr>
        <w:top w:val="none" w:sz="0" w:space="0" w:color="auto"/>
        <w:left w:val="none" w:sz="0" w:space="0" w:color="auto"/>
        <w:bottom w:val="none" w:sz="0" w:space="0" w:color="auto"/>
        <w:right w:val="none" w:sz="0" w:space="0" w:color="auto"/>
      </w:divBdr>
      <w:divsChild>
        <w:div w:id="294333964">
          <w:marLeft w:val="0"/>
          <w:marRight w:val="0"/>
          <w:marTop w:val="0"/>
          <w:marBottom w:val="0"/>
          <w:divBdr>
            <w:top w:val="none" w:sz="0" w:space="0" w:color="auto"/>
            <w:left w:val="none" w:sz="0" w:space="0" w:color="auto"/>
            <w:bottom w:val="none" w:sz="0" w:space="0" w:color="auto"/>
            <w:right w:val="none" w:sz="0" w:space="0" w:color="auto"/>
          </w:divBdr>
          <w:divsChild>
            <w:div w:id="1415863029">
              <w:marLeft w:val="0"/>
              <w:marRight w:val="0"/>
              <w:marTop w:val="0"/>
              <w:marBottom w:val="0"/>
              <w:divBdr>
                <w:top w:val="none" w:sz="0" w:space="0" w:color="auto"/>
                <w:left w:val="none" w:sz="0" w:space="0" w:color="auto"/>
                <w:bottom w:val="none" w:sz="0" w:space="0" w:color="auto"/>
                <w:right w:val="none" w:sz="0" w:space="0" w:color="auto"/>
              </w:divBdr>
              <w:divsChild>
                <w:div w:id="11283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307249">
      <w:bodyDiv w:val="1"/>
      <w:marLeft w:val="0"/>
      <w:marRight w:val="0"/>
      <w:marTop w:val="0"/>
      <w:marBottom w:val="0"/>
      <w:divBdr>
        <w:top w:val="none" w:sz="0" w:space="0" w:color="auto"/>
        <w:left w:val="none" w:sz="0" w:space="0" w:color="auto"/>
        <w:bottom w:val="none" w:sz="0" w:space="0" w:color="auto"/>
        <w:right w:val="none" w:sz="0" w:space="0" w:color="auto"/>
      </w:divBdr>
      <w:divsChild>
        <w:div w:id="1186095048">
          <w:marLeft w:val="0"/>
          <w:marRight w:val="0"/>
          <w:marTop w:val="0"/>
          <w:marBottom w:val="0"/>
          <w:divBdr>
            <w:top w:val="none" w:sz="0" w:space="0" w:color="auto"/>
            <w:left w:val="none" w:sz="0" w:space="0" w:color="auto"/>
            <w:bottom w:val="none" w:sz="0" w:space="0" w:color="auto"/>
            <w:right w:val="none" w:sz="0" w:space="0" w:color="auto"/>
          </w:divBdr>
          <w:divsChild>
            <w:div w:id="1410616244">
              <w:marLeft w:val="0"/>
              <w:marRight w:val="0"/>
              <w:marTop w:val="0"/>
              <w:marBottom w:val="0"/>
              <w:divBdr>
                <w:top w:val="none" w:sz="0" w:space="0" w:color="auto"/>
                <w:left w:val="none" w:sz="0" w:space="0" w:color="auto"/>
                <w:bottom w:val="none" w:sz="0" w:space="0" w:color="auto"/>
                <w:right w:val="none" w:sz="0" w:space="0" w:color="auto"/>
              </w:divBdr>
              <w:divsChild>
                <w:div w:id="61264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123477">
      <w:bodyDiv w:val="1"/>
      <w:marLeft w:val="0"/>
      <w:marRight w:val="0"/>
      <w:marTop w:val="0"/>
      <w:marBottom w:val="0"/>
      <w:divBdr>
        <w:top w:val="none" w:sz="0" w:space="0" w:color="auto"/>
        <w:left w:val="none" w:sz="0" w:space="0" w:color="auto"/>
        <w:bottom w:val="none" w:sz="0" w:space="0" w:color="auto"/>
        <w:right w:val="none" w:sz="0" w:space="0" w:color="auto"/>
      </w:divBdr>
      <w:divsChild>
        <w:div w:id="732850041">
          <w:marLeft w:val="0"/>
          <w:marRight w:val="0"/>
          <w:marTop w:val="0"/>
          <w:marBottom w:val="0"/>
          <w:divBdr>
            <w:top w:val="none" w:sz="0" w:space="0" w:color="auto"/>
            <w:left w:val="none" w:sz="0" w:space="0" w:color="auto"/>
            <w:bottom w:val="none" w:sz="0" w:space="0" w:color="auto"/>
            <w:right w:val="none" w:sz="0" w:space="0" w:color="auto"/>
          </w:divBdr>
          <w:divsChild>
            <w:div w:id="1008405432">
              <w:marLeft w:val="0"/>
              <w:marRight w:val="0"/>
              <w:marTop w:val="0"/>
              <w:marBottom w:val="0"/>
              <w:divBdr>
                <w:top w:val="none" w:sz="0" w:space="0" w:color="auto"/>
                <w:left w:val="none" w:sz="0" w:space="0" w:color="auto"/>
                <w:bottom w:val="none" w:sz="0" w:space="0" w:color="auto"/>
                <w:right w:val="none" w:sz="0" w:space="0" w:color="auto"/>
              </w:divBdr>
              <w:divsChild>
                <w:div w:id="68806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478162">
      <w:bodyDiv w:val="1"/>
      <w:marLeft w:val="0"/>
      <w:marRight w:val="0"/>
      <w:marTop w:val="0"/>
      <w:marBottom w:val="0"/>
      <w:divBdr>
        <w:top w:val="none" w:sz="0" w:space="0" w:color="auto"/>
        <w:left w:val="none" w:sz="0" w:space="0" w:color="auto"/>
        <w:bottom w:val="none" w:sz="0" w:space="0" w:color="auto"/>
        <w:right w:val="none" w:sz="0" w:space="0" w:color="auto"/>
      </w:divBdr>
      <w:divsChild>
        <w:div w:id="815337934">
          <w:marLeft w:val="0"/>
          <w:marRight w:val="0"/>
          <w:marTop w:val="0"/>
          <w:marBottom w:val="0"/>
          <w:divBdr>
            <w:top w:val="none" w:sz="0" w:space="0" w:color="auto"/>
            <w:left w:val="none" w:sz="0" w:space="0" w:color="auto"/>
            <w:bottom w:val="none" w:sz="0" w:space="0" w:color="auto"/>
            <w:right w:val="none" w:sz="0" w:space="0" w:color="auto"/>
          </w:divBdr>
          <w:divsChild>
            <w:div w:id="1730807619">
              <w:marLeft w:val="0"/>
              <w:marRight w:val="0"/>
              <w:marTop w:val="0"/>
              <w:marBottom w:val="0"/>
              <w:divBdr>
                <w:top w:val="none" w:sz="0" w:space="0" w:color="auto"/>
                <w:left w:val="none" w:sz="0" w:space="0" w:color="auto"/>
                <w:bottom w:val="none" w:sz="0" w:space="0" w:color="auto"/>
                <w:right w:val="none" w:sz="0" w:space="0" w:color="auto"/>
              </w:divBdr>
              <w:divsChild>
                <w:div w:id="70794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70718">
      <w:bodyDiv w:val="1"/>
      <w:marLeft w:val="0"/>
      <w:marRight w:val="0"/>
      <w:marTop w:val="0"/>
      <w:marBottom w:val="0"/>
      <w:divBdr>
        <w:top w:val="none" w:sz="0" w:space="0" w:color="auto"/>
        <w:left w:val="none" w:sz="0" w:space="0" w:color="auto"/>
        <w:bottom w:val="none" w:sz="0" w:space="0" w:color="auto"/>
        <w:right w:val="none" w:sz="0" w:space="0" w:color="auto"/>
      </w:divBdr>
      <w:divsChild>
        <w:div w:id="641615421">
          <w:marLeft w:val="0"/>
          <w:marRight w:val="0"/>
          <w:marTop w:val="0"/>
          <w:marBottom w:val="0"/>
          <w:divBdr>
            <w:top w:val="none" w:sz="0" w:space="0" w:color="auto"/>
            <w:left w:val="none" w:sz="0" w:space="0" w:color="auto"/>
            <w:bottom w:val="none" w:sz="0" w:space="0" w:color="auto"/>
            <w:right w:val="none" w:sz="0" w:space="0" w:color="auto"/>
          </w:divBdr>
          <w:divsChild>
            <w:div w:id="536164270">
              <w:marLeft w:val="0"/>
              <w:marRight w:val="0"/>
              <w:marTop w:val="0"/>
              <w:marBottom w:val="0"/>
              <w:divBdr>
                <w:top w:val="none" w:sz="0" w:space="0" w:color="auto"/>
                <w:left w:val="none" w:sz="0" w:space="0" w:color="auto"/>
                <w:bottom w:val="none" w:sz="0" w:space="0" w:color="auto"/>
                <w:right w:val="none" w:sz="0" w:space="0" w:color="auto"/>
              </w:divBdr>
              <w:divsChild>
                <w:div w:id="538713029">
                  <w:marLeft w:val="0"/>
                  <w:marRight w:val="0"/>
                  <w:marTop w:val="0"/>
                  <w:marBottom w:val="0"/>
                  <w:divBdr>
                    <w:top w:val="none" w:sz="0" w:space="0" w:color="auto"/>
                    <w:left w:val="none" w:sz="0" w:space="0" w:color="auto"/>
                    <w:bottom w:val="none" w:sz="0" w:space="0" w:color="auto"/>
                    <w:right w:val="none" w:sz="0" w:space="0" w:color="auto"/>
                  </w:divBdr>
                </w:div>
                <w:div w:id="1603147161">
                  <w:marLeft w:val="0"/>
                  <w:marRight w:val="0"/>
                  <w:marTop w:val="0"/>
                  <w:marBottom w:val="0"/>
                  <w:divBdr>
                    <w:top w:val="none" w:sz="0" w:space="0" w:color="auto"/>
                    <w:left w:val="none" w:sz="0" w:space="0" w:color="auto"/>
                    <w:bottom w:val="none" w:sz="0" w:space="0" w:color="auto"/>
                    <w:right w:val="none" w:sz="0" w:space="0" w:color="auto"/>
                  </w:divBdr>
                </w:div>
              </w:divsChild>
            </w:div>
            <w:div w:id="1478110818">
              <w:marLeft w:val="0"/>
              <w:marRight w:val="0"/>
              <w:marTop w:val="0"/>
              <w:marBottom w:val="0"/>
              <w:divBdr>
                <w:top w:val="none" w:sz="0" w:space="0" w:color="auto"/>
                <w:left w:val="none" w:sz="0" w:space="0" w:color="auto"/>
                <w:bottom w:val="none" w:sz="0" w:space="0" w:color="auto"/>
                <w:right w:val="none" w:sz="0" w:space="0" w:color="auto"/>
              </w:divBdr>
              <w:divsChild>
                <w:div w:id="753667028">
                  <w:marLeft w:val="0"/>
                  <w:marRight w:val="0"/>
                  <w:marTop w:val="0"/>
                  <w:marBottom w:val="0"/>
                  <w:divBdr>
                    <w:top w:val="none" w:sz="0" w:space="0" w:color="auto"/>
                    <w:left w:val="none" w:sz="0" w:space="0" w:color="auto"/>
                    <w:bottom w:val="none" w:sz="0" w:space="0" w:color="auto"/>
                    <w:right w:val="none" w:sz="0" w:space="0" w:color="auto"/>
                  </w:divBdr>
                </w:div>
              </w:divsChild>
            </w:div>
            <w:div w:id="2097238903">
              <w:marLeft w:val="0"/>
              <w:marRight w:val="0"/>
              <w:marTop w:val="0"/>
              <w:marBottom w:val="0"/>
              <w:divBdr>
                <w:top w:val="none" w:sz="0" w:space="0" w:color="auto"/>
                <w:left w:val="none" w:sz="0" w:space="0" w:color="auto"/>
                <w:bottom w:val="none" w:sz="0" w:space="0" w:color="auto"/>
                <w:right w:val="none" w:sz="0" w:space="0" w:color="auto"/>
              </w:divBdr>
              <w:divsChild>
                <w:div w:id="2086340238">
                  <w:marLeft w:val="0"/>
                  <w:marRight w:val="0"/>
                  <w:marTop w:val="0"/>
                  <w:marBottom w:val="0"/>
                  <w:divBdr>
                    <w:top w:val="none" w:sz="0" w:space="0" w:color="auto"/>
                    <w:left w:val="none" w:sz="0" w:space="0" w:color="auto"/>
                    <w:bottom w:val="none" w:sz="0" w:space="0" w:color="auto"/>
                    <w:right w:val="none" w:sz="0" w:space="0" w:color="auto"/>
                  </w:divBdr>
                </w:div>
              </w:divsChild>
            </w:div>
            <w:div w:id="197279858">
              <w:marLeft w:val="0"/>
              <w:marRight w:val="0"/>
              <w:marTop w:val="0"/>
              <w:marBottom w:val="0"/>
              <w:divBdr>
                <w:top w:val="none" w:sz="0" w:space="0" w:color="auto"/>
                <w:left w:val="none" w:sz="0" w:space="0" w:color="auto"/>
                <w:bottom w:val="none" w:sz="0" w:space="0" w:color="auto"/>
                <w:right w:val="none" w:sz="0" w:space="0" w:color="auto"/>
              </w:divBdr>
              <w:divsChild>
                <w:div w:id="466750105">
                  <w:marLeft w:val="0"/>
                  <w:marRight w:val="0"/>
                  <w:marTop w:val="0"/>
                  <w:marBottom w:val="0"/>
                  <w:divBdr>
                    <w:top w:val="none" w:sz="0" w:space="0" w:color="auto"/>
                    <w:left w:val="none" w:sz="0" w:space="0" w:color="auto"/>
                    <w:bottom w:val="none" w:sz="0" w:space="0" w:color="auto"/>
                    <w:right w:val="none" w:sz="0" w:space="0" w:color="auto"/>
                  </w:divBdr>
                </w:div>
              </w:divsChild>
            </w:div>
            <w:div w:id="1663309356">
              <w:marLeft w:val="0"/>
              <w:marRight w:val="0"/>
              <w:marTop w:val="0"/>
              <w:marBottom w:val="0"/>
              <w:divBdr>
                <w:top w:val="none" w:sz="0" w:space="0" w:color="auto"/>
                <w:left w:val="none" w:sz="0" w:space="0" w:color="auto"/>
                <w:bottom w:val="none" w:sz="0" w:space="0" w:color="auto"/>
                <w:right w:val="none" w:sz="0" w:space="0" w:color="auto"/>
              </w:divBdr>
              <w:divsChild>
                <w:div w:id="1715427126">
                  <w:marLeft w:val="0"/>
                  <w:marRight w:val="0"/>
                  <w:marTop w:val="0"/>
                  <w:marBottom w:val="0"/>
                  <w:divBdr>
                    <w:top w:val="none" w:sz="0" w:space="0" w:color="auto"/>
                    <w:left w:val="none" w:sz="0" w:space="0" w:color="auto"/>
                    <w:bottom w:val="none" w:sz="0" w:space="0" w:color="auto"/>
                    <w:right w:val="none" w:sz="0" w:space="0" w:color="auto"/>
                  </w:divBdr>
                </w:div>
              </w:divsChild>
            </w:div>
            <w:div w:id="116611241">
              <w:marLeft w:val="0"/>
              <w:marRight w:val="0"/>
              <w:marTop w:val="0"/>
              <w:marBottom w:val="0"/>
              <w:divBdr>
                <w:top w:val="none" w:sz="0" w:space="0" w:color="auto"/>
                <w:left w:val="none" w:sz="0" w:space="0" w:color="auto"/>
                <w:bottom w:val="none" w:sz="0" w:space="0" w:color="auto"/>
                <w:right w:val="none" w:sz="0" w:space="0" w:color="auto"/>
              </w:divBdr>
              <w:divsChild>
                <w:div w:id="61028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597879">
      <w:bodyDiv w:val="1"/>
      <w:marLeft w:val="0"/>
      <w:marRight w:val="0"/>
      <w:marTop w:val="0"/>
      <w:marBottom w:val="0"/>
      <w:divBdr>
        <w:top w:val="none" w:sz="0" w:space="0" w:color="auto"/>
        <w:left w:val="none" w:sz="0" w:space="0" w:color="auto"/>
        <w:bottom w:val="none" w:sz="0" w:space="0" w:color="auto"/>
        <w:right w:val="none" w:sz="0" w:space="0" w:color="auto"/>
      </w:divBdr>
      <w:divsChild>
        <w:div w:id="1271089215">
          <w:marLeft w:val="0"/>
          <w:marRight w:val="0"/>
          <w:marTop w:val="0"/>
          <w:marBottom w:val="0"/>
          <w:divBdr>
            <w:top w:val="none" w:sz="0" w:space="0" w:color="auto"/>
            <w:left w:val="none" w:sz="0" w:space="0" w:color="auto"/>
            <w:bottom w:val="none" w:sz="0" w:space="0" w:color="auto"/>
            <w:right w:val="none" w:sz="0" w:space="0" w:color="auto"/>
          </w:divBdr>
          <w:divsChild>
            <w:div w:id="145899420">
              <w:marLeft w:val="0"/>
              <w:marRight w:val="0"/>
              <w:marTop w:val="0"/>
              <w:marBottom w:val="0"/>
              <w:divBdr>
                <w:top w:val="none" w:sz="0" w:space="0" w:color="auto"/>
                <w:left w:val="none" w:sz="0" w:space="0" w:color="auto"/>
                <w:bottom w:val="none" w:sz="0" w:space="0" w:color="auto"/>
                <w:right w:val="none" w:sz="0" w:space="0" w:color="auto"/>
              </w:divBdr>
              <w:divsChild>
                <w:div w:id="28596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913745">
      <w:bodyDiv w:val="1"/>
      <w:marLeft w:val="0"/>
      <w:marRight w:val="0"/>
      <w:marTop w:val="0"/>
      <w:marBottom w:val="0"/>
      <w:divBdr>
        <w:top w:val="none" w:sz="0" w:space="0" w:color="auto"/>
        <w:left w:val="none" w:sz="0" w:space="0" w:color="auto"/>
        <w:bottom w:val="none" w:sz="0" w:space="0" w:color="auto"/>
        <w:right w:val="none" w:sz="0" w:space="0" w:color="auto"/>
      </w:divBdr>
      <w:divsChild>
        <w:div w:id="494228690">
          <w:marLeft w:val="0"/>
          <w:marRight w:val="0"/>
          <w:marTop w:val="0"/>
          <w:marBottom w:val="0"/>
          <w:divBdr>
            <w:top w:val="none" w:sz="0" w:space="0" w:color="auto"/>
            <w:left w:val="none" w:sz="0" w:space="0" w:color="auto"/>
            <w:bottom w:val="none" w:sz="0" w:space="0" w:color="auto"/>
            <w:right w:val="none" w:sz="0" w:space="0" w:color="auto"/>
          </w:divBdr>
          <w:divsChild>
            <w:div w:id="172770289">
              <w:marLeft w:val="0"/>
              <w:marRight w:val="0"/>
              <w:marTop w:val="0"/>
              <w:marBottom w:val="0"/>
              <w:divBdr>
                <w:top w:val="none" w:sz="0" w:space="0" w:color="auto"/>
                <w:left w:val="none" w:sz="0" w:space="0" w:color="auto"/>
                <w:bottom w:val="none" w:sz="0" w:space="0" w:color="auto"/>
                <w:right w:val="none" w:sz="0" w:space="0" w:color="auto"/>
              </w:divBdr>
              <w:divsChild>
                <w:div w:id="213925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75915">
      <w:bodyDiv w:val="1"/>
      <w:marLeft w:val="0"/>
      <w:marRight w:val="0"/>
      <w:marTop w:val="0"/>
      <w:marBottom w:val="0"/>
      <w:divBdr>
        <w:top w:val="none" w:sz="0" w:space="0" w:color="auto"/>
        <w:left w:val="none" w:sz="0" w:space="0" w:color="auto"/>
        <w:bottom w:val="none" w:sz="0" w:space="0" w:color="auto"/>
        <w:right w:val="none" w:sz="0" w:space="0" w:color="auto"/>
      </w:divBdr>
      <w:divsChild>
        <w:div w:id="1089421901">
          <w:marLeft w:val="0"/>
          <w:marRight w:val="0"/>
          <w:marTop w:val="0"/>
          <w:marBottom w:val="0"/>
          <w:divBdr>
            <w:top w:val="none" w:sz="0" w:space="0" w:color="auto"/>
            <w:left w:val="none" w:sz="0" w:space="0" w:color="auto"/>
            <w:bottom w:val="none" w:sz="0" w:space="0" w:color="auto"/>
            <w:right w:val="none" w:sz="0" w:space="0" w:color="auto"/>
          </w:divBdr>
          <w:divsChild>
            <w:div w:id="1876308620">
              <w:marLeft w:val="0"/>
              <w:marRight w:val="0"/>
              <w:marTop w:val="0"/>
              <w:marBottom w:val="0"/>
              <w:divBdr>
                <w:top w:val="none" w:sz="0" w:space="0" w:color="auto"/>
                <w:left w:val="none" w:sz="0" w:space="0" w:color="auto"/>
                <w:bottom w:val="none" w:sz="0" w:space="0" w:color="auto"/>
                <w:right w:val="none" w:sz="0" w:space="0" w:color="auto"/>
              </w:divBdr>
              <w:divsChild>
                <w:div w:id="129198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29746">
      <w:bodyDiv w:val="1"/>
      <w:marLeft w:val="0"/>
      <w:marRight w:val="0"/>
      <w:marTop w:val="0"/>
      <w:marBottom w:val="0"/>
      <w:divBdr>
        <w:top w:val="none" w:sz="0" w:space="0" w:color="auto"/>
        <w:left w:val="none" w:sz="0" w:space="0" w:color="auto"/>
        <w:bottom w:val="none" w:sz="0" w:space="0" w:color="auto"/>
        <w:right w:val="none" w:sz="0" w:space="0" w:color="auto"/>
      </w:divBdr>
      <w:divsChild>
        <w:div w:id="1620801332">
          <w:marLeft w:val="0"/>
          <w:marRight w:val="0"/>
          <w:marTop w:val="0"/>
          <w:marBottom w:val="0"/>
          <w:divBdr>
            <w:top w:val="none" w:sz="0" w:space="0" w:color="auto"/>
            <w:left w:val="none" w:sz="0" w:space="0" w:color="auto"/>
            <w:bottom w:val="none" w:sz="0" w:space="0" w:color="auto"/>
            <w:right w:val="none" w:sz="0" w:space="0" w:color="auto"/>
          </w:divBdr>
          <w:divsChild>
            <w:div w:id="2145417617">
              <w:marLeft w:val="0"/>
              <w:marRight w:val="0"/>
              <w:marTop w:val="0"/>
              <w:marBottom w:val="0"/>
              <w:divBdr>
                <w:top w:val="none" w:sz="0" w:space="0" w:color="auto"/>
                <w:left w:val="none" w:sz="0" w:space="0" w:color="auto"/>
                <w:bottom w:val="none" w:sz="0" w:space="0" w:color="auto"/>
                <w:right w:val="none" w:sz="0" w:space="0" w:color="auto"/>
              </w:divBdr>
              <w:divsChild>
                <w:div w:id="128831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152458">
      <w:bodyDiv w:val="1"/>
      <w:marLeft w:val="0"/>
      <w:marRight w:val="0"/>
      <w:marTop w:val="0"/>
      <w:marBottom w:val="0"/>
      <w:divBdr>
        <w:top w:val="none" w:sz="0" w:space="0" w:color="auto"/>
        <w:left w:val="none" w:sz="0" w:space="0" w:color="auto"/>
        <w:bottom w:val="none" w:sz="0" w:space="0" w:color="auto"/>
        <w:right w:val="none" w:sz="0" w:space="0" w:color="auto"/>
      </w:divBdr>
      <w:divsChild>
        <w:div w:id="144904124">
          <w:marLeft w:val="0"/>
          <w:marRight w:val="0"/>
          <w:marTop w:val="0"/>
          <w:marBottom w:val="0"/>
          <w:divBdr>
            <w:top w:val="none" w:sz="0" w:space="0" w:color="auto"/>
            <w:left w:val="none" w:sz="0" w:space="0" w:color="auto"/>
            <w:bottom w:val="none" w:sz="0" w:space="0" w:color="auto"/>
            <w:right w:val="none" w:sz="0" w:space="0" w:color="auto"/>
          </w:divBdr>
          <w:divsChild>
            <w:div w:id="893085156">
              <w:marLeft w:val="0"/>
              <w:marRight w:val="0"/>
              <w:marTop w:val="0"/>
              <w:marBottom w:val="0"/>
              <w:divBdr>
                <w:top w:val="none" w:sz="0" w:space="0" w:color="auto"/>
                <w:left w:val="none" w:sz="0" w:space="0" w:color="auto"/>
                <w:bottom w:val="none" w:sz="0" w:space="0" w:color="auto"/>
                <w:right w:val="none" w:sz="0" w:space="0" w:color="auto"/>
              </w:divBdr>
              <w:divsChild>
                <w:div w:id="1432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794117">
      <w:bodyDiv w:val="1"/>
      <w:marLeft w:val="0"/>
      <w:marRight w:val="0"/>
      <w:marTop w:val="0"/>
      <w:marBottom w:val="0"/>
      <w:divBdr>
        <w:top w:val="none" w:sz="0" w:space="0" w:color="auto"/>
        <w:left w:val="none" w:sz="0" w:space="0" w:color="auto"/>
        <w:bottom w:val="none" w:sz="0" w:space="0" w:color="auto"/>
        <w:right w:val="none" w:sz="0" w:space="0" w:color="auto"/>
      </w:divBdr>
      <w:divsChild>
        <w:div w:id="16278543">
          <w:marLeft w:val="0"/>
          <w:marRight w:val="0"/>
          <w:marTop w:val="0"/>
          <w:marBottom w:val="0"/>
          <w:divBdr>
            <w:top w:val="none" w:sz="0" w:space="0" w:color="auto"/>
            <w:left w:val="none" w:sz="0" w:space="0" w:color="auto"/>
            <w:bottom w:val="none" w:sz="0" w:space="0" w:color="auto"/>
            <w:right w:val="none" w:sz="0" w:space="0" w:color="auto"/>
          </w:divBdr>
          <w:divsChild>
            <w:div w:id="1252162795">
              <w:marLeft w:val="0"/>
              <w:marRight w:val="0"/>
              <w:marTop w:val="0"/>
              <w:marBottom w:val="0"/>
              <w:divBdr>
                <w:top w:val="none" w:sz="0" w:space="0" w:color="auto"/>
                <w:left w:val="none" w:sz="0" w:space="0" w:color="auto"/>
                <w:bottom w:val="none" w:sz="0" w:space="0" w:color="auto"/>
                <w:right w:val="none" w:sz="0" w:space="0" w:color="auto"/>
              </w:divBdr>
              <w:divsChild>
                <w:div w:id="189873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031713">
      <w:bodyDiv w:val="1"/>
      <w:marLeft w:val="0"/>
      <w:marRight w:val="0"/>
      <w:marTop w:val="0"/>
      <w:marBottom w:val="0"/>
      <w:divBdr>
        <w:top w:val="none" w:sz="0" w:space="0" w:color="auto"/>
        <w:left w:val="none" w:sz="0" w:space="0" w:color="auto"/>
        <w:bottom w:val="none" w:sz="0" w:space="0" w:color="auto"/>
        <w:right w:val="none" w:sz="0" w:space="0" w:color="auto"/>
      </w:divBdr>
    </w:div>
    <w:div w:id="799490925">
      <w:bodyDiv w:val="1"/>
      <w:marLeft w:val="0"/>
      <w:marRight w:val="0"/>
      <w:marTop w:val="0"/>
      <w:marBottom w:val="0"/>
      <w:divBdr>
        <w:top w:val="none" w:sz="0" w:space="0" w:color="auto"/>
        <w:left w:val="none" w:sz="0" w:space="0" w:color="auto"/>
        <w:bottom w:val="none" w:sz="0" w:space="0" w:color="auto"/>
        <w:right w:val="none" w:sz="0" w:space="0" w:color="auto"/>
      </w:divBdr>
      <w:divsChild>
        <w:div w:id="192885054">
          <w:marLeft w:val="0"/>
          <w:marRight w:val="0"/>
          <w:marTop w:val="0"/>
          <w:marBottom w:val="0"/>
          <w:divBdr>
            <w:top w:val="none" w:sz="0" w:space="0" w:color="auto"/>
            <w:left w:val="none" w:sz="0" w:space="0" w:color="auto"/>
            <w:bottom w:val="none" w:sz="0" w:space="0" w:color="auto"/>
            <w:right w:val="none" w:sz="0" w:space="0" w:color="auto"/>
          </w:divBdr>
          <w:divsChild>
            <w:div w:id="1941526134">
              <w:marLeft w:val="0"/>
              <w:marRight w:val="0"/>
              <w:marTop w:val="0"/>
              <w:marBottom w:val="0"/>
              <w:divBdr>
                <w:top w:val="none" w:sz="0" w:space="0" w:color="auto"/>
                <w:left w:val="none" w:sz="0" w:space="0" w:color="auto"/>
                <w:bottom w:val="none" w:sz="0" w:space="0" w:color="auto"/>
                <w:right w:val="none" w:sz="0" w:space="0" w:color="auto"/>
              </w:divBdr>
              <w:divsChild>
                <w:div w:id="7281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310518">
      <w:bodyDiv w:val="1"/>
      <w:marLeft w:val="0"/>
      <w:marRight w:val="0"/>
      <w:marTop w:val="0"/>
      <w:marBottom w:val="0"/>
      <w:divBdr>
        <w:top w:val="none" w:sz="0" w:space="0" w:color="auto"/>
        <w:left w:val="none" w:sz="0" w:space="0" w:color="auto"/>
        <w:bottom w:val="none" w:sz="0" w:space="0" w:color="auto"/>
        <w:right w:val="none" w:sz="0" w:space="0" w:color="auto"/>
      </w:divBdr>
      <w:divsChild>
        <w:div w:id="424347793">
          <w:marLeft w:val="0"/>
          <w:marRight w:val="0"/>
          <w:marTop w:val="0"/>
          <w:marBottom w:val="0"/>
          <w:divBdr>
            <w:top w:val="none" w:sz="0" w:space="0" w:color="auto"/>
            <w:left w:val="none" w:sz="0" w:space="0" w:color="auto"/>
            <w:bottom w:val="none" w:sz="0" w:space="0" w:color="auto"/>
            <w:right w:val="none" w:sz="0" w:space="0" w:color="auto"/>
          </w:divBdr>
          <w:divsChild>
            <w:div w:id="372460256">
              <w:marLeft w:val="0"/>
              <w:marRight w:val="0"/>
              <w:marTop w:val="0"/>
              <w:marBottom w:val="0"/>
              <w:divBdr>
                <w:top w:val="none" w:sz="0" w:space="0" w:color="auto"/>
                <w:left w:val="none" w:sz="0" w:space="0" w:color="auto"/>
                <w:bottom w:val="none" w:sz="0" w:space="0" w:color="auto"/>
                <w:right w:val="none" w:sz="0" w:space="0" w:color="auto"/>
              </w:divBdr>
              <w:divsChild>
                <w:div w:id="17365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46966">
      <w:bodyDiv w:val="1"/>
      <w:marLeft w:val="0"/>
      <w:marRight w:val="0"/>
      <w:marTop w:val="0"/>
      <w:marBottom w:val="0"/>
      <w:divBdr>
        <w:top w:val="none" w:sz="0" w:space="0" w:color="auto"/>
        <w:left w:val="none" w:sz="0" w:space="0" w:color="auto"/>
        <w:bottom w:val="none" w:sz="0" w:space="0" w:color="auto"/>
        <w:right w:val="none" w:sz="0" w:space="0" w:color="auto"/>
      </w:divBdr>
      <w:divsChild>
        <w:div w:id="1094545420">
          <w:marLeft w:val="0"/>
          <w:marRight w:val="0"/>
          <w:marTop w:val="0"/>
          <w:marBottom w:val="0"/>
          <w:divBdr>
            <w:top w:val="none" w:sz="0" w:space="0" w:color="auto"/>
            <w:left w:val="none" w:sz="0" w:space="0" w:color="auto"/>
            <w:bottom w:val="none" w:sz="0" w:space="0" w:color="auto"/>
            <w:right w:val="none" w:sz="0" w:space="0" w:color="auto"/>
          </w:divBdr>
          <w:divsChild>
            <w:div w:id="562567155">
              <w:marLeft w:val="0"/>
              <w:marRight w:val="0"/>
              <w:marTop w:val="0"/>
              <w:marBottom w:val="0"/>
              <w:divBdr>
                <w:top w:val="none" w:sz="0" w:space="0" w:color="auto"/>
                <w:left w:val="none" w:sz="0" w:space="0" w:color="auto"/>
                <w:bottom w:val="none" w:sz="0" w:space="0" w:color="auto"/>
                <w:right w:val="none" w:sz="0" w:space="0" w:color="auto"/>
              </w:divBdr>
              <w:divsChild>
                <w:div w:id="196130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735407">
      <w:bodyDiv w:val="1"/>
      <w:marLeft w:val="0"/>
      <w:marRight w:val="0"/>
      <w:marTop w:val="0"/>
      <w:marBottom w:val="0"/>
      <w:divBdr>
        <w:top w:val="none" w:sz="0" w:space="0" w:color="auto"/>
        <w:left w:val="none" w:sz="0" w:space="0" w:color="auto"/>
        <w:bottom w:val="none" w:sz="0" w:space="0" w:color="auto"/>
        <w:right w:val="none" w:sz="0" w:space="0" w:color="auto"/>
      </w:divBdr>
    </w:div>
    <w:div w:id="826634123">
      <w:bodyDiv w:val="1"/>
      <w:marLeft w:val="0"/>
      <w:marRight w:val="0"/>
      <w:marTop w:val="0"/>
      <w:marBottom w:val="0"/>
      <w:divBdr>
        <w:top w:val="none" w:sz="0" w:space="0" w:color="auto"/>
        <w:left w:val="none" w:sz="0" w:space="0" w:color="auto"/>
        <w:bottom w:val="none" w:sz="0" w:space="0" w:color="auto"/>
        <w:right w:val="none" w:sz="0" w:space="0" w:color="auto"/>
      </w:divBdr>
      <w:divsChild>
        <w:div w:id="491989840">
          <w:marLeft w:val="0"/>
          <w:marRight w:val="0"/>
          <w:marTop w:val="0"/>
          <w:marBottom w:val="0"/>
          <w:divBdr>
            <w:top w:val="none" w:sz="0" w:space="0" w:color="auto"/>
            <w:left w:val="none" w:sz="0" w:space="0" w:color="auto"/>
            <w:bottom w:val="none" w:sz="0" w:space="0" w:color="auto"/>
            <w:right w:val="none" w:sz="0" w:space="0" w:color="auto"/>
          </w:divBdr>
          <w:divsChild>
            <w:div w:id="642581341">
              <w:marLeft w:val="0"/>
              <w:marRight w:val="0"/>
              <w:marTop w:val="0"/>
              <w:marBottom w:val="0"/>
              <w:divBdr>
                <w:top w:val="none" w:sz="0" w:space="0" w:color="auto"/>
                <w:left w:val="none" w:sz="0" w:space="0" w:color="auto"/>
                <w:bottom w:val="none" w:sz="0" w:space="0" w:color="auto"/>
                <w:right w:val="none" w:sz="0" w:space="0" w:color="auto"/>
              </w:divBdr>
              <w:divsChild>
                <w:div w:id="40907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336995">
      <w:bodyDiv w:val="1"/>
      <w:marLeft w:val="0"/>
      <w:marRight w:val="0"/>
      <w:marTop w:val="0"/>
      <w:marBottom w:val="0"/>
      <w:divBdr>
        <w:top w:val="none" w:sz="0" w:space="0" w:color="auto"/>
        <w:left w:val="none" w:sz="0" w:space="0" w:color="auto"/>
        <w:bottom w:val="none" w:sz="0" w:space="0" w:color="auto"/>
        <w:right w:val="none" w:sz="0" w:space="0" w:color="auto"/>
      </w:divBdr>
    </w:div>
    <w:div w:id="834146788">
      <w:bodyDiv w:val="1"/>
      <w:marLeft w:val="0"/>
      <w:marRight w:val="0"/>
      <w:marTop w:val="0"/>
      <w:marBottom w:val="0"/>
      <w:divBdr>
        <w:top w:val="none" w:sz="0" w:space="0" w:color="auto"/>
        <w:left w:val="none" w:sz="0" w:space="0" w:color="auto"/>
        <w:bottom w:val="none" w:sz="0" w:space="0" w:color="auto"/>
        <w:right w:val="none" w:sz="0" w:space="0" w:color="auto"/>
      </w:divBdr>
      <w:divsChild>
        <w:div w:id="355665655">
          <w:marLeft w:val="0"/>
          <w:marRight w:val="0"/>
          <w:marTop w:val="0"/>
          <w:marBottom w:val="0"/>
          <w:divBdr>
            <w:top w:val="none" w:sz="0" w:space="0" w:color="auto"/>
            <w:left w:val="none" w:sz="0" w:space="0" w:color="auto"/>
            <w:bottom w:val="none" w:sz="0" w:space="0" w:color="auto"/>
            <w:right w:val="none" w:sz="0" w:space="0" w:color="auto"/>
          </w:divBdr>
          <w:divsChild>
            <w:div w:id="813645165">
              <w:marLeft w:val="0"/>
              <w:marRight w:val="0"/>
              <w:marTop w:val="0"/>
              <w:marBottom w:val="0"/>
              <w:divBdr>
                <w:top w:val="none" w:sz="0" w:space="0" w:color="auto"/>
                <w:left w:val="none" w:sz="0" w:space="0" w:color="auto"/>
                <w:bottom w:val="none" w:sz="0" w:space="0" w:color="auto"/>
                <w:right w:val="none" w:sz="0" w:space="0" w:color="auto"/>
              </w:divBdr>
              <w:divsChild>
                <w:div w:id="31079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200007">
      <w:bodyDiv w:val="1"/>
      <w:marLeft w:val="0"/>
      <w:marRight w:val="0"/>
      <w:marTop w:val="0"/>
      <w:marBottom w:val="0"/>
      <w:divBdr>
        <w:top w:val="none" w:sz="0" w:space="0" w:color="auto"/>
        <w:left w:val="none" w:sz="0" w:space="0" w:color="auto"/>
        <w:bottom w:val="none" w:sz="0" w:space="0" w:color="auto"/>
        <w:right w:val="none" w:sz="0" w:space="0" w:color="auto"/>
      </w:divBdr>
      <w:divsChild>
        <w:div w:id="1571232968">
          <w:marLeft w:val="0"/>
          <w:marRight w:val="0"/>
          <w:marTop w:val="0"/>
          <w:marBottom w:val="0"/>
          <w:divBdr>
            <w:top w:val="none" w:sz="0" w:space="0" w:color="auto"/>
            <w:left w:val="none" w:sz="0" w:space="0" w:color="auto"/>
            <w:bottom w:val="none" w:sz="0" w:space="0" w:color="auto"/>
            <w:right w:val="none" w:sz="0" w:space="0" w:color="auto"/>
          </w:divBdr>
          <w:divsChild>
            <w:div w:id="1013995472">
              <w:marLeft w:val="0"/>
              <w:marRight w:val="0"/>
              <w:marTop w:val="0"/>
              <w:marBottom w:val="0"/>
              <w:divBdr>
                <w:top w:val="none" w:sz="0" w:space="0" w:color="auto"/>
                <w:left w:val="none" w:sz="0" w:space="0" w:color="auto"/>
                <w:bottom w:val="none" w:sz="0" w:space="0" w:color="auto"/>
                <w:right w:val="none" w:sz="0" w:space="0" w:color="auto"/>
              </w:divBdr>
              <w:divsChild>
                <w:div w:id="168166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520582">
      <w:bodyDiv w:val="1"/>
      <w:marLeft w:val="0"/>
      <w:marRight w:val="0"/>
      <w:marTop w:val="0"/>
      <w:marBottom w:val="0"/>
      <w:divBdr>
        <w:top w:val="none" w:sz="0" w:space="0" w:color="auto"/>
        <w:left w:val="none" w:sz="0" w:space="0" w:color="auto"/>
        <w:bottom w:val="none" w:sz="0" w:space="0" w:color="auto"/>
        <w:right w:val="none" w:sz="0" w:space="0" w:color="auto"/>
      </w:divBdr>
      <w:divsChild>
        <w:div w:id="958948397">
          <w:marLeft w:val="0"/>
          <w:marRight w:val="0"/>
          <w:marTop w:val="0"/>
          <w:marBottom w:val="0"/>
          <w:divBdr>
            <w:top w:val="none" w:sz="0" w:space="0" w:color="auto"/>
            <w:left w:val="none" w:sz="0" w:space="0" w:color="auto"/>
            <w:bottom w:val="none" w:sz="0" w:space="0" w:color="auto"/>
            <w:right w:val="none" w:sz="0" w:space="0" w:color="auto"/>
          </w:divBdr>
          <w:divsChild>
            <w:div w:id="366492901">
              <w:marLeft w:val="0"/>
              <w:marRight w:val="0"/>
              <w:marTop w:val="0"/>
              <w:marBottom w:val="0"/>
              <w:divBdr>
                <w:top w:val="none" w:sz="0" w:space="0" w:color="auto"/>
                <w:left w:val="none" w:sz="0" w:space="0" w:color="auto"/>
                <w:bottom w:val="none" w:sz="0" w:space="0" w:color="auto"/>
                <w:right w:val="none" w:sz="0" w:space="0" w:color="auto"/>
              </w:divBdr>
              <w:divsChild>
                <w:div w:id="12731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88679">
      <w:bodyDiv w:val="1"/>
      <w:marLeft w:val="0"/>
      <w:marRight w:val="0"/>
      <w:marTop w:val="0"/>
      <w:marBottom w:val="0"/>
      <w:divBdr>
        <w:top w:val="none" w:sz="0" w:space="0" w:color="auto"/>
        <w:left w:val="none" w:sz="0" w:space="0" w:color="auto"/>
        <w:bottom w:val="none" w:sz="0" w:space="0" w:color="auto"/>
        <w:right w:val="none" w:sz="0" w:space="0" w:color="auto"/>
      </w:divBdr>
      <w:divsChild>
        <w:div w:id="1197894084">
          <w:marLeft w:val="0"/>
          <w:marRight w:val="0"/>
          <w:marTop w:val="0"/>
          <w:marBottom w:val="0"/>
          <w:divBdr>
            <w:top w:val="none" w:sz="0" w:space="0" w:color="auto"/>
            <w:left w:val="none" w:sz="0" w:space="0" w:color="auto"/>
            <w:bottom w:val="none" w:sz="0" w:space="0" w:color="auto"/>
            <w:right w:val="none" w:sz="0" w:space="0" w:color="auto"/>
          </w:divBdr>
          <w:divsChild>
            <w:div w:id="1177036154">
              <w:marLeft w:val="0"/>
              <w:marRight w:val="0"/>
              <w:marTop w:val="0"/>
              <w:marBottom w:val="0"/>
              <w:divBdr>
                <w:top w:val="none" w:sz="0" w:space="0" w:color="auto"/>
                <w:left w:val="none" w:sz="0" w:space="0" w:color="auto"/>
                <w:bottom w:val="none" w:sz="0" w:space="0" w:color="auto"/>
                <w:right w:val="none" w:sz="0" w:space="0" w:color="auto"/>
              </w:divBdr>
              <w:divsChild>
                <w:div w:id="155681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379978">
      <w:bodyDiv w:val="1"/>
      <w:marLeft w:val="0"/>
      <w:marRight w:val="0"/>
      <w:marTop w:val="0"/>
      <w:marBottom w:val="0"/>
      <w:divBdr>
        <w:top w:val="none" w:sz="0" w:space="0" w:color="auto"/>
        <w:left w:val="none" w:sz="0" w:space="0" w:color="auto"/>
        <w:bottom w:val="none" w:sz="0" w:space="0" w:color="auto"/>
        <w:right w:val="none" w:sz="0" w:space="0" w:color="auto"/>
      </w:divBdr>
      <w:divsChild>
        <w:div w:id="1301883795">
          <w:marLeft w:val="0"/>
          <w:marRight w:val="0"/>
          <w:marTop w:val="0"/>
          <w:marBottom w:val="0"/>
          <w:divBdr>
            <w:top w:val="none" w:sz="0" w:space="0" w:color="auto"/>
            <w:left w:val="none" w:sz="0" w:space="0" w:color="auto"/>
            <w:bottom w:val="none" w:sz="0" w:space="0" w:color="auto"/>
            <w:right w:val="none" w:sz="0" w:space="0" w:color="auto"/>
          </w:divBdr>
          <w:divsChild>
            <w:div w:id="1401094957">
              <w:marLeft w:val="0"/>
              <w:marRight w:val="0"/>
              <w:marTop w:val="0"/>
              <w:marBottom w:val="0"/>
              <w:divBdr>
                <w:top w:val="none" w:sz="0" w:space="0" w:color="auto"/>
                <w:left w:val="none" w:sz="0" w:space="0" w:color="auto"/>
                <w:bottom w:val="none" w:sz="0" w:space="0" w:color="auto"/>
                <w:right w:val="none" w:sz="0" w:space="0" w:color="auto"/>
              </w:divBdr>
              <w:divsChild>
                <w:div w:id="122213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7227">
      <w:bodyDiv w:val="1"/>
      <w:marLeft w:val="0"/>
      <w:marRight w:val="0"/>
      <w:marTop w:val="0"/>
      <w:marBottom w:val="0"/>
      <w:divBdr>
        <w:top w:val="none" w:sz="0" w:space="0" w:color="auto"/>
        <w:left w:val="none" w:sz="0" w:space="0" w:color="auto"/>
        <w:bottom w:val="none" w:sz="0" w:space="0" w:color="auto"/>
        <w:right w:val="none" w:sz="0" w:space="0" w:color="auto"/>
      </w:divBdr>
      <w:divsChild>
        <w:div w:id="936209126">
          <w:marLeft w:val="0"/>
          <w:marRight w:val="0"/>
          <w:marTop w:val="0"/>
          <w:marBottom w:val="0"/>
          <w:divBdr>
            <w:top w:val="none" w:sz="0" w:space="0" w:color="auto"/>
            <w:left w:val="none" w:sz="0" w:space="0" w:color="auto"/>
            <w:bottom w:val="none" w:sz="0" w:space="0" w:color="auto"/>
            <w:right w:val="none" w:sz="0" w:space="0" w:color="auto"/>
          </w:divBdr>
          <w:divsChild>
            <w:div w:id="1418474648">
              <w:marLeft w:val="0"/>
              <w:marRight w:val="0"/>
              <w:marTop w:val="0"/>
              <w:marBottom w:val="0"/>
              <w:divBdr>
                <w:top w:val="none" w:sz="0" w:space="0" w:color="auto"/>
                <w:left w:val="none" w:sz="0" w:space="0" w:color="auto"/>
                <w:bottom w:val="none" w:sz="0" w:space="0" w:color="auto"/>
                <w:right w:val="none" w:sz="0" w:space="0" w:color="auto"/>
              </w:divBdr>
              <w:divsChild>
                <w:div w:id="8301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78480">
      <w:bodyDiv w:val="1"/>
      <w:marLeft w:val="0"/>
      <w:marRight w:val="0"/>
      <w:marTop w:val="0"/>
      <w:marBottom w:val="0"/>
      <w:divBdr>
        <w:top w:val="none" w:sz="0" w:space="0" w:color="auto"/>
        <w:left w:val="none" w:sz="0" w:space="0" w:color="auto"/>
        <w:bottom w:val="none" w:sz="0" w:space="0" w:color="auto"/>
        <w:right w:val="none" w:sz="0" w:space="0" w:color="auto"/>
      </w:divBdr>
      <w:divsChild>
        <w:div w:id="790823314">
          <w:marLeft w:val="0"/>
          <w:marRight w:val="0"/>
          <w:marTop w:val="0"/>
          <w:marBottom w:val="0"/>
          <w:divBdr>
            <w:top w:val="none" w:sz="0" w:space="0" w:color="auto"/>
            <w:left w:val="none" w:sz="0" w:space="0" w:color="auto"/>
            <w:bottom w:val="none" w:sz="0" w:space="0" w:color="auto"/>
            <w:right w:val="none" w:sz="0" w:space="0" w:color="auto"/>
          </w:divBdr>
          <w:divsChild>
            <w:div w:id="1003437228">
              <w:marLeft w:val="0"/>
              <w:marRight w:val="0"/>
              <w:marTop w:val="0"/>
              <w:marBottom w:val="0"/>
              <w:divBdr>
                <w:top w:val="none" w:sz="0" w:space="0" w:color="auto"/>
                <w:left w:val="none" w:sz="0" w:space="0" w:color="auto"/>
                <w:bottom w:val="none" w:sz="0" w:space="0" w:color="auto"/>
                <w:right w:val="none" w:sz="0" w:space="0" w:color="auto"/>
              </w:divBdr>
              <w:divsChild>
                <w:div w:id="10481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87345">
      <w:bodyDiv w:val="1"/>
      <w:marLeft w:val="0"/>
      <w:marRight w:val="0"/>
      <w:marTop w:val="0"/>
      <w:marBottom w:val="0"/>
      <w:divBdr>
        <w:top w:val="none" w:sz="0" w:space="0" w:color="auto"/>
        <w:left w:val="none" w:sz="0" w:space="0" w:color="auto"/>
        <w:bottom w:val="none" w:sz="0" w:space="0" w:color="auto"/>
        <w:right w:val="none" w:sz="0" w:space="0" w:color="auto"/>
      </w:divBdr>
    </w:div>
    <w:div w:id="874922147">
      <w:bodyDiv w:val="1"/>
      <w:marLeft w:val="0"/>
      <w:marRight w:val="0"/>
      <w:marTop w:val="0"/>
      <w:marBottom w:val="0"/>
      <w:divBdr>
        <w:top w:val="none" w:sz="0" w:space="0" w:color="auto"/>
        <w:left w:val="none" w:sz="0" w:space="0" w:color="auto"/>
        <w:bottom w:val="none" w:sz="0" w:space="0" w:color="auto"/>
        <w:right w:val="none" w:sz="0" w:space="0" w:color="auto"/>
      </w:divBdr>
      <w:divsChild>
        <w:div w:id="988829290">
          <w:marLeft w:val="0"/>
          <w:marRight w:val="0"/>
          <w:marTop w:val="0"/>
          <w:marBottom w:val="0"/>
          <w:divBdr>
            <w:top w:val="none" w:sz="0" w:space="0" w:color="auto"/>
            <w:left w:val="none" w:sz="0" w:space="0" w:color="auto"/>
            <w:bottom w:val="none" w:sz="0" w:space="0" w:color="auto"/>
            <w:right w:val="none" w:sz="0" w:space="0" w:color="auto"/>
          </w:divBdr>
          <w:divsChild>
            <w:div w:id="39400663">
              <w:marLeft w:val="0"/>
              <w:marRight w:val="0"/>
              <w:marTop w:val="0"/>
              <w:marBottom w:val="0"/>
              <w:divBdr>
                <w:top w:val="none" w:sz="0" w:space="0" w:color="auto"/>
                <w:left w:val="none" w:sz="0" w:space="0" w:color="auto"/>
                <w:bottom w:val="none" w:sz="0" w:space="0" w:color="auto"/>
                <w:right w:val="none" w:sz="0" w:space="0" w:color="auto"/>
              </w:divBdr>
              <w:divsChild>
                <w:div w:id="7277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875386">
      <w:bodyDiv w:val="1"/>
      <w:marLeft w:val="0"/>
      <w:marRight w:val="0"/>
      <w:marTop w:val="0"/>
      <w:marBottom w:val="0"/>
      <w:divBdr>
        <w:top w:val="none" w:sz="0" w:space="0" w:color="auto"/>
        <w:left w:val="none" w:sz="0" w:space="0" w:color="auto"/>
        <w:bottom w:val="none" w:sz="0" w:space="0" w:color="auto"/>
        <w:right w:val="none" w:sz="0" w:space="0" w:color="auto"/>
      </w:divBdr>
      <w:divsChild>
        <w:div w:id="2030061548">
          <w:marLeft w:val="0"/>
          <w:marRight w:val="0"/>
          <w:marTop w:val="0"/>
          <w:marBottom w:val="0"/>
          <w:divBdr>
            <w:top w:val="none" w:sz="0" w:space="0" w:color="auto"/>
            <w:left w:val="none" w:sz="0" w:space="0" w:color="auto"/>
            <w:bottom w:val="none" w:sz="0" w:space="0" w:color="auto"/>
            <w:right w:val="none" w:sz="0" w:space="0" w:color="auto"/>
          </w:divBdr>
          <w:divsChild>
            <w:div w:id="732702272">
              <w:marLeft w:val="0"/>
              <w:marRight w:val="0"/>
              <w:marTop w:val="0"/>
              <w:marBottom w:val="0"/>
              <w:divBdr>
                <w:top w:val="none" w:sz="0" w:space="0" w:color="auto"/>
                <w:left w:val="none" w:sz="0" w:space="0" w:color="auto"/>
                <w:bottom w:val="none" w:sz="0" w:space="0" w:color="auto"/>
                <w:right w:val="none" w:sz="0" w:space="0" w:color="auto"/>
              </w:divBdr>
              <w:divsChild>
                <w:div w:id="84609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67770">
      <w:bodyDiv w:val="1"/>
      <w:marLeft w:val="0"/>
      <w:marRight w:val="0"/>
      <w:marTop w:val="0"/>
      <w:marBottom w:val="0"/>
      <w:divBdr>
        <w:top w:val="none" w:sz="0" w:space="0" w:color="auto"/>
        <w:left w:val="none" w:sz="0" w:space="0" w:color="auto"/>
        <w:bottom w:val="none" w:sz="0" w:space="0" w:color="auto"/>
        <w:right w:val="none" w:sz="0" w:space="0" w:color="auto"/>
      </w:divBdr>
      <w:divsChild>
        <w:div w:id="1131821805">
          <w:marLeft w:val="0"/>
          <w:marRight w:val="0"/>
          <w:marTop w:val="0"/>
          <w:marBottom w:val="0"/>
          <w:divBdr>
            <w:top w:val="none" w:sz="0" w:space="0" w:color="auto"/>
            <w:left w:val="none" w:sz="0" w:space="0" w:color="auto"/>
            <w:bottom w:val="none" w:sz="0" w:space="0" w:color="auto"/>
            <w:right w:val="none" w:sz="0" w:space="0" w:color="auto"/>
          </w:divBdr>
          <w:divsChild>
            <w:div w:id="381753537">
              <w:marLeft w:val="0"/>
              <w:marRight w:val="0"/>
              <w:marTop w:val="0"/>
              <w:marBottom w:val="0"/>
              <w:divBdr>
                <w:top w:val="none" w:sz="0" w:space="0" w:color="auto"/>
                <w:left w:val="none" w:sz="0" w:space="0" w:color="auto"/>
                <w:bottom w:val="none" w:sz="0" w:space="0" w:color="auto"/>
                <w:right w:val="none" w:sz="0" w:space="0" w:color="auto"/>
              </w:divBdr>
              <w:divsChild>
                <w:div w:id="139801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112876">
      <w:bodyDiv w:val="1"/>
      <w:marLeft w:val="0"/>
      <w:marRight w:val="0"/>
      <w:marTop w:val="0"/>
      <w:marBottom w:val="0"/>
      <w:divBdr>
        <w:top w:val="none" w:sz="0" w:space="0" w:color="auto"/>
        <w:left w:val="none" w:sz="0" w:space="0" w:color="auto"/>
        <w:bottom w:val="none" w:sz="0" w:space="0" w:color="auto"/>
        <w:right w:val="none" w:sz="0" w:space="0" w:color="auto"/>
      </w:divBdr>
      <w:divsChild>
        <w:div w:id="1484010714">
          <w:marLeft w:val="0"/>
          <w:marRight w:val="0"/>
          <w:marTop w:val="0"/>
          <w:marBottom w:val="0"/>
          <w:divBdr>
            <w:top w:val="none" w:sz="0" w:space="0" w:color="auto"/>
            <w:left w:val="none" w:sz="0" w:space="0" w:color="auto"/>
            <w:bottom w:val="none" w:sz="0" w:space="0" w:color="auto"/>
            <w:right w:val="none" w:sz="0" w:space="0" w:color="auto"/>
          </w:divBdr>
          <w:divsChild>
            <w:div w:id="527371554">
              <w:marLeft w:val="0"/>
              <w:marRight w:val="0"/>
              <w:marTop w:val="0"/>
              <w:marBottom w:val="0"/>
              <w:divBdr>
                <w:top w:val="none" w:sz="0" w:space="0" w:color="auto"/>
                <w:left w:val="none" w:sz="0" w:space="0" w:color="auto"/>
                <w:bottom w:val="none" w:sz="0" w:space="0" w:color="auto"/>
                <w:right w:val="none" w:sz="0" w:space="0" w:color="auto"/>
              </w:divBdr>
              <w:divsChild>
                <w:div w:id="184709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061636">
      <w:bodyDiv w:val="1"/>
      <w:marLeft w:val="0"/>
      <w:marRight w:val="0"/>
      <w:marTop w:val="0"/>
      <w:marBottom w:val="0"/>
      <w:divBdr>
        <w:top w:val="none" w:sz="0" w:space="0" w:color="auto"/>
        <w:left w:val="none" w:sz="0" w:space="0" w:color="auto"/>
        <w:bottom w:val="none" w:sz="0" w:space="0" w:color="auto"/>
        <w:right w:val="none" w:sz="0" w:space="0" w:color="auto"/>
      </w:divBdr>
      <w:divsChild>
        <w:div w:id="404108393">
          <w:marLeft w:val="0"/>
          <w:marRight w:val="0"/>
          <w:marTop w:val="0"/>
          <w:marBottom w:val="0"/>
          <w:divBdr>
            <w:top w:val="none" w:sz="0" w:space="0" w:color="auto"/>
            <w:left w:val="none" w:sz="0" w:space="0" w:color="auto"/>
            <w:bottom w:val="none" w:sz="0" w:space="0" w:color="auto"/>
            <w:right w:val="none" w:sz="0" w:space="0" w:color="auto"/>
          </w:divBdr>
          <w:divsChild>
            <w:div w:id="1205632952">
              <w:marLeft w:val="0"/>
              <w:marRight w:val="0"/>
              <w:marTop w:val="0"/>
              <w:marBottom w:val="0"/>
              <w:divBdr>
                <w:top w:val="none" w:sz="0" w:space="0" w:color="auto"/>
                <w:left w:val="none" w:sz="0" w:space="0" w:color="auto"/>
                <w:bottom w:val="none" w:sz="0" w:space="0" w:color="auto"/>
                <w:right w:val="none" w:sz="0" w:space="0" w:color="auto"/>
              </w:divBdr>
              <w:divsChild>
                <w:div w:id="1528521600">
                  <w:marLeft w:val="0"/>
                  <w:marRight w:val="0"/>
                  <w:marTop w:val="0"/>
                  <w:marBottom w:val="0"/>
                  <w:divBdr>
                    <w:top w:val="none" w:sz="0" w:space="0" w:color="auto"/>
                    <w:left w:val="none" w:sz="0" w:space="0" w:color="auto"/>
                    <w:bottom w:val="none" w:sz="0" w:space="0" w:color="auto"/>
                    <w:right w:val="none" w:sz="0" w:space="0" w:color="auto"/>
                  </w:divBdr>
                </w:div>
              </w:divsChild>
            </w:div>
            <w:div w:id="939459265">
              <w:marLeft w:val="0"/>
              <w:marRight w:val="0"/>
              <w:marTop w:val="0"/>
              <w:marBottom w:val="0"/>
              <w:divBdr>
                <w:top w:val="none" w:sz="0" w:space="0" w:color="auto"/>
                <w:left w:val="none" w:sz="0" w:space="0" w:color="auto"/>
                <w:bottom w:val="none" w:sz="0" w:space="0" w:color="auto"/>
                <w:right w:val="none" w:sz="0" w:space="0" w:color="auto"/>
              </w:divBdr>
              <w:divsChild>
                <w:div w:id="1361862010">
                  <w:marLeft w:val="0"/>
                  <w:marRight w:val="0"/>
                  <w:marTop w:val="0"/>
                  <w:marBottom w:val="0"/>
                  <w:divBdr>
                    <w:top w:val="none" w:sz="0" w:space="0" w:color="auto"/>
                    <w:left w:val="none" w:sz="0" w:space="0" w:color="auto"/>
                    <w:bottom w:val="none" w:sz="0" w:space="0" w:color="auto"/>
                    <w:right w:val="none" w:sz="0" w:space="0" w:color="auto"/>
                  </w:divBdr>
                </w:div>
              </w:divsChild>
            </w:div>
            <w:div w:id="1338849504">
              <w:marLeft w:val="0"/>
              <w:marRight w:val="0"/>
              <w:marTop w:val="0"/>
              <w:marBottom w:val="0"/>
              <w:divBdr>
                <w:top w:val="none" w:sz="0" w:space="0" w:color="auto"/>
                <w:left w:val="none" w:sz="0" w:space="0" w:color="auto"/>
                <w:bottom w:val="none" w:sz="0" w:space="0" w:color="auto"/>
                <w:right w:val="none" w:sz="0" w:space="0" w:color="auto"/>
              </w:divBdr>
              <w:divsChild>
                <w:div w:id="928077912">
                  <w:marLeft w:val="0"/>
                  <w:marRight w:val="0"/>
                  <w:marTop w:val="0"/>
                  <w:marBottom w:val="0"/>
                  <w:divBdr>
                    <w:top w:val="none" w:sz="0" w:space="0" w:color="auto"/>
                    <w:left w:val="none" w:sz="0" w:space="0" w:color="auto"/>
                    <w:bottom w:val="none" w:sz="0" w:space="0" w:color="auto"/>
                    <w:right w:val="none" w:sz="0" w:space="0" w:color="auto"/>
                  </w:divBdr>
                </w:div>
              </w:divsChild>
            </w:div>
            <w:div w:id="873468614">
              <w:marLeft w:val="0"/>
              <w:marRight w:val="0"/>
              <w:marTop w:val="0"/>
              <w:marBottom w:val="0"/>
              <w:divBdr>
                <w:top w:val="none" w:sz="0" w:space="0" w:color="auto"/>
                <w:left w:val="none" w:sz="0" w:space="0" w:color="auto"/>
                <w:bottom w:val="none" w:sz="0" w:space="0" w:color="auto"/>
                <w:right w:val="none" w:sz="0" w:space="0" w:color="auto"/>
              </w:divBdr>
              <w:divsChild>
                <w:div w:id="164899687">
                  <w:marLeft w:val="0"/>
                  <w:marRight w:val="0"/>
                  <w:marTop w:val="0"/>
                  <w:marBottom w:val="0"/>
                  <w:divBdr>
                    <w:top w:val="none" w:sz="0" w:space="0" w:color="auto"/>
                    <w:left w:val="none" w:sz="0" w:space="0" w:color="auto"/>
                    <w:bottom w:val="none" w:sz="0" w:space="0" w:color="auto"/>
                    <w:right w:val="none" w:sz="0" w:space="0" w:color="auto"/>
                  </w:divBdr>
                </w:div>
              </w:divsChild>
            </w:div>
            <w:div w:id="1250584286">
              <w:marLeft w:val="0"/>
              <w:marRight w:val="0"/>
              <w:marTop w:val="0"/>
              <w:marBottom w:val="0"/>
              <w:divBdr>
                <w:top w:val="none" w:sz="0" w:space="0" w:color="auto"/>
                <w:left w:val="none" w:sz="0" w:space="0" w:color="auto"/>
                <w:bottom w:val="none" w:sz="0" w:space="0" w:color="auto"/>
                <w:right w:val="none" w:sz="0" w:space="0" w:color="auto"/>
              </w:divBdr>
              <w:divsChild>
                <w:div w:id="971180638">
                  <w:marLeft w:val="0"/>
                  <w:marRight w:val="0"/>
                  <w:marTop w:val="0"/>
                  <w:marBottom w:val="0"/>
                  <w:divBdr>
                    <w:top w:val="none" w:sz="0" w:space="0" w:color="auto"/>
                    <w:left w:val="none" w:sz="0" w:space="0" w:color="auto"/>
                    <w:bottom w:val="none" w:sz="0" w:space="0" w:color="auto"/>
                    <w:right w:val="none" w:sz="0" w:space="0" w:color="auto"/>
                  </w:divBdr>
                </w:div>
              </w:divsChild>
            </w:div>
            <w:div w:id="1972395650">
              <w:marLeft w:val="0"/>
              <w:marRight w:val="0"/>
              <w:marTop w:val="0"/>
              <w:marBottom w:val="0"/>
              <w:divBdr>
                <w:top w:val="none" w:sz="0" w:space="0" w:color="auto"/>
                <w:left w:val="none" w:sz="0" w:space="0" w:color="auto"/>
                <w:bottom w:val="none" w:sz="0" w:space="0" w:color="auto"/>
                <w:right w:val="none" w:sz="0" w:space="0" w:color="auto"/>
              </w:divBdr>
              <w:divsChild>
                <w:div w:id="149372658">
                  <w:marLeft w:val="0"/>
                  <w:marRight w:val="0"/>
                  <w:marTop w:val="0"/>
                  <w:marBottom w:val="0"/>
                  <w:divBdr>
                    <w:top w:val="none" w:sz="0" w:space="0" w:color="auto"/>
                    <w:left w:val="none" w:sz="0" w:space="0" w:color="auto"/>
                    <w:bottom w:val="none" w:sz="0" w:space="0" w:color="auto"/>
                    <w:right w:val="none" w:sz="0" w:space="0" w:color="auto"/>
                  </w:divBdr>
                </w:div>
              </w:divsChild>
            </w:div>
            <w:div w:id="437724997">
              <w:marLeft w:val="0"/>
              <w:marRight w:val="0"/>
              <w:marTop w:val="0"/>
              <w:marBottom w:val="0"/>
              <w:divBdr>
                <w:top w:val="none" w:sz="0" w:space="0" w:color="auto"/>
                <w:left w:val="none" w:sz="0" w:space="0" w:color="auto"/>
                <w:bottom w:val="none" w:sz="0" w:space="0" w:color="auto"/>
                <w:right w:val="none" w:sz="0" w:space="0" w:color="auto"/>
              </w:divBdr>
              <w:divsChild>
                <w:div w:id="8814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568311">
      <w:bodyDiv w:val="1"/>
      <w:marLeft w:val="0"/>
      <w:marRight w:val="0"/>
      <w:marTop w:val="0"/>
      <w:marBottom w:val="0"/>
      <w:divBdr>
        <w:top w:val="none" w:sz="0" w:space="0" w:color="auto"/>
        <w:left w:val="none" w:sz="0" w:space="0" w:color="auto"/>
        <w:bottom w:val="none" w:sz="0" w:space="0" w:color="auto"/>
        <w:right w:val="none" w:sz="0" w:space="0" w:color="auto"/>
      </w:divBdr>
      <w:divsChild>
        <w:div w:id="2061592685">
          <w:marLeft w:val="0"/>
          <w:marRight w:val="0"/>
          <w:marTop w:val="0"/>
          <w:marBottom w:val="0"/>
          <w:divBdr>
            <w:top w:val="none" w:sz="0" w:space="0" w:color="auto"/>
            <w:left w:val="none" w:sz="0" w:space="0" w:color="auto"/>
            <w:bottom w:val="none" w:sz="0" w:space="0" w:color="auto"/>
            <w:right w:val="none" w:sz="0" w:space="0" w:color="auto"/>
          </w:divBdr>
          <w:divsChild>
            <w:div w:id="870604416">
              <w:marLeft w:val="0"/>
              <w:marRight w:val="0"/>
              <w:marTop w:val="0"/>
              <w:marBottom w:val="0"/>
              <w:divBdr>
                <w:top w:val="none" w:sz="0" w:space="0" w:color="auto"/>
                <w:left w:val="none" w:sz="0" w:space="0" w:color="auto"/>
                <w:bottom w:val="none" w:sz="0" w:space="0" w:color="auto"/>
                <w:right w:val="none" w:sz="0" w:space="0" w:color="auto"/>
              </w:divBdr>
              <w:divsChild>
                <w:div w:id="185965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1365">
      <w:bodyDiv w:val="1"/>
      <w:marLeft w:val="0"/>
      <w:marRight w:val="0"/>
      <w:marTop w:val="0"/>
      <w:marBottom w:val="0"/>
      <w:divBdr>
        <w:top w:val="none" w:sz="0" w:space="0" w:color="auto"/>
        <w:left w:val="none" w:sz="0" w:space="0" w:color="auto"/>
        <w:bottom w:val="none" w:sz="0" w:space="0" w:color="auto"/>
        <w:right w:val="none" w:sz="0" w:space="0" w:color="auto"/>
      </w:divBdr>
      <w:divsChild>
        <w:div w:id="1098334104">
          <w:marLeft w:val="0"/>
          <w:marRight w:val="0"/>
          <w:marTop w:val="0"/>
          <w:marBottom w:val="0"/>
          <w:divBdr>
            <w:top w:val="none" w:sz="0" w:space="0" w:color="auto"/>
            <w:left w:val="none" w:sz="0" w:space="0" w:color="auto"/>
            <w:bottom w:val="none" w:sz="0" w:space="0" w:color="auto"/>
            <w:right w:val="none" w:sz="0" w:space="0" w:color="auto"/>
          </w:divBdr>
          <w:divsChild>
            <w:div w:id="410008101">
              <w:marLeft w:val="0"/>
              <w:marRight w:val="0"/>
              <w:marTop w:val="0"/>
              <w:marBottom w:val="0"/>
              <w:divBdr>
                <w:top w:val="none" w:sz="0" w:space="0" w:color="auto"/>
                <w:left w:val="none" w:sz="0" w:space="0" w:color="auto"/>
                <w:bottom w:val="none" w:sz="0" w:space="0" w:color="auto"/>
                <w:right w:val="none" w:sz="0" w:space="0" w:color="auto"/>
              </w:divBdr>
              <w:divsChild>
                <w:div w:id="141670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603994">
      <w:bodyDiv w:val="1"/>
      <w:marLeft w:val="0"/>
      <w:marRight w:val="0"/>
      <w:marTop w:val="0"/>
      <w:marBottom w:val="0"/>
      <w:divBdr>
        <w:top w:val="none" w:sz="0" w:space="0" w:color="auto"/>
        <w:left w:val="none" w:sz="0" w:space="0" w:color="auto"/>
        <w:bottom w:val="none" w:sz="0" w:space="0" w:color="auto"/>
        <w:right w:val="none" w:sz="0" w:space="0" w:color="auto"/>
      </w:divBdr>
      <w:divsChild>
        <w:div w:id="1469859076">
          <w:marLeft w:val="0"/>
          <w:marRight w:val="0"/>
          <w:marTop w:val="0"/>
          <w:marBottom w:val="0"/>
          <w:divBdr>
            <w:top w:val="none" w:sz="0" w:space="0" w:color="auto"/>
            <w:left w:val="none" w:sz="0" w:space="0" w:color="auto"/>
            <w:bottom w:val="none" w:sz="0" w:space="0" w:color="auto"/>
            <w:right w:val="none" w:sz="0" w:space="0" w:color="auto"/>
          </w:divBdr>
          <w:divsChild>
            <w:div w:id="1350448004">
              <w:marLeft w:val="0"/>
              <w:marRight w:val="0"/>
              <w:marTop w:val="0"/>
              <w:marBottom w:val="0"/>
              <w:divBdr>
                <w:top w:val="none" w:sz="0" w:space="0" w:color="auto"/>
                <w:left w:val="none" w:sz="0" w:space="0" w:color="auto"/>
                <w:bottom w:val="none" w:sz="0" w:space="0" w:color="auto"/>
                <w:right w:val="none" w:sz="0" w:space="0" w:color="auto"/>
              </w:divBdr>
              <w:divsChild>
                <w:div w:id="55385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181762">
      <w:bodyDiv w:val="1"/>
      <w:marLeft w:val="0"/>
      <w:marRight w:val="0"/>
      <w:marTop w:val="0"/>
      <w:marBottom w:val="0"/>
      <w:divBdr>
        <w:top w:val="none" w:sz="0" w:space="0" w:color="auto"/>
        <w:left w:val="none" w:sz="0" w:space="0" w:color="auto"/>
        <w:bottom w:val="none" w:sz="0" w:space="0" w:color="auto"/>
        <w:right w:val="none" w:sz="0" w:space="0" w:color="auto"/>
      </w:divBdr>
    </w:div>
    <w:div w:id="939680811">
      <w:bodyDiv w:val="1"/>
      <w:marLeft w:val="0"/>
      <w:marRight w:val="0"/>
      <w:marTop w:val="0"/>
      <w:marBottom w:val="0"/>
      <w:divBdr>
        <w:top w:val="none" w:sz="0" w:space="0" w:color="auto"/>
        <w:left w:val="none" w:sz="0" w:space="0" w:color="auto"/>
        <w:bottom w:val="none" w:sz="0" w:space="0" w:color="auto"/>
        <w:right w:val="none" w:sz="0" w:space="0" w:color="auto"/>
      </w:divBdr>
    </w:div>
    <w:div w:id="970096492">
      <w:bodyDiv w:val="1"/>
      <w:marLeft w:val="0"/>
      <w:marRight w:val="0"/>
      <w:marTop w:val="0"/>
      <w:marBottom w:val="0"/>
      <w:divBdr>
        <w:top w:val="none" w:sz="0" w:space="0" w:color="auto"/>
        <w:left w:val="none" w:sz="0" w:space="0" w:color="auto"/>
        <w:bottom w:val="none" w:sz="0" w:space="0" w:color="auto"/>
        <w:right w:val="none" w:sz="0" w:space="0" w:color="auto"/>
      </w:divBdr>
      <w:divsChild>
        <w:div w:id="1191652593">
          <w:marLeft w:val="0"/>
          <w:marRight w:val="0"/>
          <w:marTop w:val="0"/>
          <w:marBottom w:val="0"/>
          <w:divBdr>
            <w:top w:val="none" w:sz="0" w:space="0" w:color="auto"/>
            <w:left w:val="none" w:sz="0" w:space="0" w:color="auto"/>
            <w:bottom w:val="none" w:sz="0" w:space="0" w:color="auto"/>
            <w:right w:val="none" w:sz="0" w:space="0" w:color="auto"/>
          </w:divBdr>
          <w:divsChild>
            <w:div w:id="751660502">
              <w:marLeft w:val="0"/>
              <w:marRight w:val="0"/>
              <w:marTop w:val="0"/>
              <w:marBottom w:val="0"/>
              <w:divBdr>
                <w:top w:val="none" w:sz="0" w:space="0" w:color="auto"/>
                <w:left w:val="none" w:sz="0" w:space="0" w:color="auto"/>
                <w:bottom w:val="none" w:sz="0" w:space="0" w:color="auto"/>
                <w:right w:val="none" w:sz="0" w:space="0" w:color="auto"/>
              </w:divBdr>
              <w:divsChild>
                <w:div w:id="2379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198697">
      <w:bodyDiv w:val="1"/>
      <w:marLeft w:val="0"/>
      <w:marRight w:val="0"/>
      <w:marTop w:val="0"/>
      <w:marBottom w:val="0"/>
      <w:divBdr>
        <w:top w:val="none" w:sz="0" w:space="0" w:color="auto"/>
        <w:left w:val="none" w:sz="0" w:space="0" w:color="auto"/>
        <w:bottom w:val="none" w:sz="0" w:space="0" w:color="auto"/>
        <w:right w:val="none" w:sz="0" w:space="0" w:color="auto"/>
      </w:divBdr>
      <w:divsChild>
        <w:div w:id="1187479282">
          <w:marLeft w:val="0"/>
          <w:marRight w:val="0"/>
          <w:marTop w:val="0"/>
          <w:marBottom w:val="0"/>
          <w:divBdr>
            <w:top w:val="none" w:sz="0" w:space="0" w:color="auto"/>
            <w:left w:val="none" w:sz="0" w:space="0" w:color="auto"/>
            <w:bottom w:val="none" w:sz="0" w:space="0" w:color="auto"/>
            <w:right w:val="none" w:sz="0" w:space="0" w:color="auto"/>
          </w:divBdr>
          <w:divsChild>
            <w:div w:id="1828664235">
              <w:marLeft w:val="0"/>
              <w:marRight w:val="0"/>
              <w:marTop w:val="0"/>
              <w:marBottom w:val="0"/>
              <w:divBdr>
                <w:top w:val="none" w:sz="0" w:space="0" w:color="auto"/>
                <w:left w:val="none" w:sz="0" w:space="0" w:color="auto"/>
                <w:bottom w:val="none" w:sz="0" w:space="0" w:color="auto"/>
                <w:right w:val="none" w:sz="0" w:space="0" w:color="auto"/>
              </w:divBdr>
              <w:divsChild>
                <w:div w:id="144854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12247">
      <w:bodyDiv w:val="1"/>
      <w:marLeft w:val="0"/>
      <w:marRight w:val="0"/>
      <w:marTop w:val="0"/>
      <w:marBottom w:val="0"/>
      <w:divBdr>
        <w:top w:val="none" w:sz="0" w:space="0" w:color="auto"/>
        <w:left w:val="none" w:sz="0" w:space="0" w:color="auto"/>
        <w:bottom w:val="none" w:sz="0" w:space="0" w:color="auto"/>
        <w:right w:val="none" w:sz="0" w:space="0" w:color="auto"/>
      </w:divBdr>
      <w:divsChild>
        <w:div w:id="1408960000">
          <w:marLeft w:val="0"/>
          <w:marRight w:val="0"/>
          <w:marTop w:val="0"/>
          <w:marBottom w:val="0"/>
          <w:divBdr>
            <w:top w:val="none" w:sz="0" w:space="0" w:color="auto"/>
            <w:left w:val="none" w:sz="0" w:space="0" w:color="auto"/>
            <w:bottom w:val="none" w:sz="0" w:space="0" w:color="auto"/>
            <w:right w:val="none" w:sz="0" w:space="0" w:color="auto"/>
          </w:divBdr>
          <w:divsChild>
            <w:div w:id="771753092">
              <w:marLeft w:val="0"/>
              <w:marRight w:val="0"/>
              <w:marTop w:val="0"/>
              <w:marBottom w:val="0"/>
              <w:divBdr>
                <w:top w:val="none" w:sz="0" w:space="0" w:color="auto"/>
                <w:left w:val="none" w:sz="0" w:space="0" w:color="auto"/>
                <w:bottom w:val="none" w:sz="0" w:space="0" w:color="auto"/>
                <w:right w:val="none" w:sz="0" w:space="0" w:color="auto"/>
              </w:divBdr>
              <w:divsChild>
                <w:div w:id="1726903082">
                  <w:marLeft w:val="0"/>
                  <w:marRight w:val="0"/>
                  <w:marTop w:val="0"/>
                  <w:marBottom w:val="0"/>
                  <w:divBdr>
                    <w:top w:val="none" w:sz="0" w:space="0" w:color="auto"/>
                    <w:left w:val="none" w:sz="0" w:space="0" w:color="auto"/>
                    <w:bottom w:val="none" w:sz="0" w:space="0" w:color="auto"/>
                    <w:right w:val="none" w:sz="0" w:space="0" w:color="auto"/>
                  </w:divBdr>
                  <w:divsChild>
                    <w:div w:id="58395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6232">
      <w:bodyDiv w:val="1"/>
      <w:marLeft w:val="0"/>
      <w:marRight w:val="0"/>
      <w:marTop w:val="0"/>
      <w:marBottom w:val="0"/>
      <w:divBdr>
        <w:top w:val="none" w:sz="0" w:space="0" w:color="auto"/>
        <w:left w:val="none" w:sz="0" w:space="0" w:color="auto"/>
        <w:bottom w:val="none" w:sz="0" w:space="0" w:color="auto"/>
        <w:right w:val="none" w:sz="0" w:space="0" w:color="auto"/>
      </w:divBdr>
      <w:divsChild>
        <w:div w:id="155653977">
          <w:marLeft w:val="0"/>
          <w:marRight w:val="0"/>
          <w:marTop w:val="0"/>
          <w:marBottom w:val="0"/>
          <w:divBdr>
            <w:top w:val="none" w:sz="0" w:space="0" w:color="auto"/>
            <w:left w:val="none" w:sz="0" w:space="0" w:color="auto"/>
            <w:bottom w:val="none" w:sz="0" w:space="0" w:color="auto"/>
            <w:right w:val="none" w:sz="0" w:space="0" w:color="auto"/>
          </w:divBdr>
          <w:divsChild>
            <w:div w:id="1825121630">
              <w:marLeft w:val="0"/>
              <w:marRight w:val="0"/>
              <w:marTop w:val="0"/>
              <w:marBottom w:val="0"/>
              <w:divBdr>
                <w:top w:val="none" w:sz="0" w:space="0" w:color="auto"/>
                <w:left w:val="none" w:sz="0" w:space="0" w:color="auto"/>
                <w:bottom w:val="none" w:sz="0" w:space="0" w:color="auto"/>
                <w:right w:val="none" w:sz="0" w:space="0" w:color="auto"/>
              </w:divBdr>
              <w:divsChild>
                <w:div w:id="1412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668608">
      <w:bodyDiv w:val="1"/>
      <w:marLeft w:val="0"/>
      <w:marRight w:val="0"/>
      <w:marTop w:val="0"/>
      <w:marBottom w:val="0"/>
      <w:divBdr>
        <w:top w:val="none" w:sz="0" w:space="0" w:color="auto"/>
        <w:left w:val="none" w:sz="0" w:space="0" w:color="auto"/>
        <w:bottom w:val="none" w:sz="0" w:space="0" w:color="auto"/>
        <w:right w:val="none" w:sz="0" w:space="0" w:color="auto"/>
      </w:divBdr>
      <w:divsChild>
        <w:div w:id="124206189">
          <w:marLeft w:val="0"/>
          <w:marRight w:val="0"/>
          <w:marTop w:val="0"/>
          <w:marBottom w:val="0"/>
          <w:divBdr>
            <w:top w:val="none" w:sz="0" w:space="0" w:color="auto"/>
            <w:left w:val="none" w:sz="0" w:space="0" w:color="auto"/>
            <w:bottom w:val="none" w:sz="0" w:space="0" w:color="auto"/>
            <w:right w:val="none" w:sz="0" w:space="0" w:color="auto"/>
          </w:divBdr>
          <w:divsChild>
            <w:div w:id="1244024644">
              <w:marLeft w:val="0"/>
              <w:marRight w:val="0"/>
              <w:marTop w:val="0"/>
              <w:marBottom w:val="0"/>
              <w:divBdr>
                <w:top w:val="none" w:sz="0" w:space="0" w:color="auto"/>
                <w:left w:val="none" w:sz="0" w:space="0" w:color="auto"/>
                <w:bottom w:val="none" w:sz="0" w:space="0" w:color="auto"/>
                <w:right w:val="none" w:sz="0" w:space="0" w:color="auto"/>
              </w:divBdr>
              <w:divsChild>
                <w:div w:id="187284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83973">
      <w:bodyDiv w:val="1"/>
      <w:marLeft w:val="0"/>
      <w:marRight w:val="0"/>
      <w:marTop w:val="0"/>
      <w:marBottom w:val="0"/>
      <w:divBdr>
        <w:top w:val="none" w:sz="0" w:space="0" w:color="auto"/>
        <w:left w:val="none" w:sz="0" w:space="0" w:color="auto"/>
        <w:bottom w:val="none" w:sz="0" w:space="0" w:color="auto"/>
        <w:right w:val="none" w:sz="0" w:space="0" w:color="auto"/>
      </w:divBdr>
      <w:divsChild>
        <w:div w:id="650334428">
          <w:marLeft w:val="0"/>
          <w:marRight w:val="0"/>
          <w:marTop w:val="0"/>
          <w:marBottom w:val="0"/>
          <w:divBdr>
            <w:top w:val="none" w:sz="0" w:space="0" w:color="auto"/>
            <w:left w:val="none" w:sz="0" w:space="0" w:color="auto"/>
            <w:bottom w:val="none" w:sz="0" w:space="0" w:color="auto"/>
            <w:right w:val="none" w:sz="0" w:space="0" w:color="auto"/>
          </w:divBdr>
          <w:divsChild>
            <w:div w:id="266276973">
              <w:marLeft w:val="0"/>
              <w:marRight w:val="0"/>
              <w:marTop w:val="0"/>
              <w:marBottom w:val="0"/>
              <w:divBdr>
                <w:top w:val="none" w:sz="0" w:space="0" w:color="auto"/>
                <w:left w:val="none" w:sz="0" w:space="0" w:color="auto"/>
                <w:bottom w:val="none" w:sz="0" w:space="0" w:color="auto"/>
                <w:right w:val="none" w:sz="0" w:space="0" w:color="auto"/>
              </w:divBdr>
              <w:divsChild>
                <w:div w:id="23162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80454">
          <w:marLeft w:val="0"/>
          <w:marRight w:val="0"/>
          <w:marTop w:val="0"/>
          <w:marBottom w:val="0"/>
          <w:divBdr>
            <w:top w:val="none" w:sz="0" w:space="0" w:color="auto"/>
            <w:left w:val="none" w:sz="0" w:space="0" w:color="auto"/>
            <w:bottom w:val="none" w:sz="0" w:space="0" w:color="auto"/>
            <w:right w:val="none" w:sz="0" w:space="0" w:color="auto"/>
          </w:divBdr>
          <w:divsChild>
            <w:div w:id="2119179986">
              <w:marLeft w:val="0"/>
              <w:marRight w:val="0"/>
              <w:marTop w:val="0"/>
              <w:marBottom w:val="0"/>
              <w:divBdr>
                <w:top w:val="none" w:sz="0" w:space="0" w:color="auto"/>
                <w:left w:val="none" w:sz="0" w:space="0" w:color="auto"/>
                <w:bottom w:val="none" w:sz="0" w:space="0" w:color="auto"/>
                <w:right w:val="none" w:sz="0" w:space="0" w:color="auto"/>
              </w:divBdr>
              <w:divsChild>
                <w:div w:id="85742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26354">
      <w:bodyDiv w:val="1"/>
      <w:marLeft w:val="0"/>
      <w:marRight w:val="0"/>
      <w:marTop w:val="0"/>
      <w:marBottom w:val="0"/>
      <w:divBdr>
        <w:top w:val="none" w:sz="0" w:space="0" w:color="auto"/>
        <w:left w:val="none" w:sz="0" w:space="0" w:color="auto"/>
        <w:bottom w:val="none" w:sz="0" w:space="0" w:color="auto"/>
        <w:right w:val="none" w:sz="0" w:space="0" w:color="auto"/>
      </w:divBdr>
      <w:divsChild>
        <w:div w:id="359862885">
          <w:marLeft w:val="0"/>
          <w:marRight w:val="0"/>
          <w:marTop w:val="0"/>
          <w:marBottom w:val="0"/>
          <w:divBdr>
            <w:top w:val="none" w:sz="0" w:space="0" w:color="auto"/>
            <w:left w:val="none" w:sz="0" w:space="0" w:color="auto"/>
            <w:bottom w:val="none" w:sz="0" w:space="0" w:color="auto"/>
            <w:right w:val="none" w:sz="0" w:space="0" w:color="auto"/>
          </w:divBdr>
          <w:divsChild>
            <w:div w:id="75786845">
              <w:marLeft w:val="0"/>
              <w:marRight w:val="0"/>
              <w:marTop w:val="0"/>
              <w:marBottom w:val="0"/>
              <w:divBdr>
                <w:top w:val="none" w:sz="0" w:space="0" w:color="auto"/>
                <w:left w:val="none" w:sz="0" w:space="0" w:color="auto"/>
                <w:bottom w:val="none" w:sz="0" w:space="0" w:color="auto"/>
                <w:right w:val="none" w:sz="0" w:space="0" w:color="auto"/>
              </w:divBdr>
              <w:divsChild>
                <w:div w:id="134775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2886">
      <w:bodyDiv w:val="1"/>
      <w:marLeft w:val="0"/>
      <w:marRight w:val="0"/>
      <w:marTop w:val="0"/>
      <w:marBottom w:val="0"/>
      <w:divBdr>
        <w:top w:val="none" w:sz="0" w:space="0" w:color="auto"/>
        <w:left w:val="none" w:sz="0" w:space="0" w:color="auto"/>
        <w:bottom w:val="none" w:sz="0" w:space="0" w:color="auto"/>
        <w:right w:val="none" w:sz="0" w:space="0" w:color="auto"/>
      </w:divBdr>
      <w:divsChild>
        <w:div w:id="2045863381">
          <w:marLeft w:val="0"/>
          <w:marRight w:val="0"/>
          <w:marTop w:val="0"/>
          <w:marBottom w:val="0"/>
          <w:divBdr>
            <w:top w:val="none" w:sz="0" w:space="0" w:color="auto"/>
            <w:left w:val="none" w:sz="0" w:space="0" w:color="auto"/>
            <w:bottom w:val="none" w:sz="0" w:space="0" w:color="auto"/>
            <w:right w:val="none" w:sz="0" w:space="0" w:color="auto"/>
          </w:divBdr>
          <w:divsChild>
            <w:div w:id="1039669243">
              <w:marLeft w:val="0"/>
              <w:marRight w:val="0"/>
              <w:marTop w:val="0"/>
              <w:marBottom w:val="0"/>
              <w:divBdr>
                <w:top w:val="none" w:sz="0" w:space="0" w:color="auto"/>
                <w:left w:val="none" w:sz="0" w:space="0" w:color="auto"/>
                <w:bottom w:val="none" w:sz="0" w:space="0" w:color="auto"/>
                <w:right w:val="none" w:sz="0" w:space="0" w:color="auto"/>
              </w:divBdr>
              <w:divsChild>
                <w:div w:id="138590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336643">
      <w:bodyDiv w:val="1"/>
      <w:marLeft w:val="0"/>
      <w:marRight w:val="0"/>
      <w:marTop w:val="0"/>
      <w:marBottom w:val="0"/>
      <w:divBdr>
        <w:top w:val="none" w:sz="0" w:space="0" w:color="auto"/>
        <w:left w:val="none" w:sz="0" w:space="0" w:color="auto"/>
        <w:bottom w:val="none" w:sz="0" w:space="0" w:color="auto"/>
        <w:right w:val="none" w:sz="0" w:space="0" w:color="auto"/>
      </w:divBdr>
      <w:divsChild>
        <w:div w:id="1399013489">
          <w:marLeft w:val="0"/>
          <w:marRight w:val="0"/>
          <w:marTop w:val="0"/>
          <w:marBottom w:val="0"/>
          <w:divBdr>
            <w:top w:val="none" w:sz="0" w:space="0" w:color="auto"/>
            <w:left w:val="none" w:sz="0" w:space="0" w:color="auto"/>
            <w:bottom w:val="none" w:sz="0" w:space="0" w:color="auto"/>
            <w:right w:val="none" w:sz="0" w:space="0" w:color="auto"/>
          </w:divBdr>
          <w:divsChild>
            <w:div w:id="1068726523">
              <w:marLeft w:val="0"/>
              <w:marRight w:val="0"/>
              <w:marTop w:val="0"/>
              <w:marBottom w:val="0"/>
              <w:divBdr>
                <w:top w:val="none" w:sz="0" w:space="0" w:color="auto"/>
                <w:left w:val="none" w:sz="0" w:space="0" w:color="auto"/>
                <w:bottom w:val="none" w:sz="0" w:space="0" w:color="auto"/>
                <w:right w:val="none" w:sz="0" w:space="0" w:color="auto"/>
              </w:divBdr>
              <w:divsChild>
                <w:div w:id="18591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533631">
      <w:bodyDiv w:val="1"/>
      <w:marLeft w:val="0"/>
      <w:marRight w:val="0"/>
      <w:marTop w:val="0"/>
      <w:marBottom w:val="0"/>
      <w:divBdr>
        <w:top w:val="none" w:sz="0" w:space="0" w:color="auto"/>
        <w:left w:val="none" w:sz="0" w:space="0" w:color="auto"/>
        <w:bottom w:val="none" w:sz="0" w:space="0" w:color="auto"/>
        <w:right w:val="none" w:sz="0" w:space="0" w:color="auto"/>
      </w:divBdr>
      <w:divsChild>
        <w:div w:id="1658800431">
          <w:marLeft w:val="0"/>
          <w:marRight w:val="0"/>
          <w:marTop w:val="0"/>
          <w:marBottom w:val="0"/>
          <w:divBdr>
            <w:top w:val="none" w:sz="0" w:space="0" w:color="auto"/>
            <w:left w:val="none" w:sz="0" w:space="0" w:color="auto"/>
            <w:bottom w:val="none" w:sz="0" w:space="0" w:color="auto"/>
            <w:right w:val="none" w:sz="0" w:space="0" w:color="auto"/>
          </w:divBdr>
          <w:divsChild>
            <w:div w:id="1053232351">
              <w:marLeft w:val="0"/>
              <w:marRight w:val="0"/>
              <w:marTop w:val="0"/>
              <w:marBottom w:val="0"/>
              <w:divBdr>
                <w:top w:val="none" w:sz="0" w:space="0" w:color="auto"/>
                <w:left w:val="none" w:sz="0" w:space="0" w:color="auto"/>
                <w:bottom w:val="none" w:sz="0" w:space="0" w:color="auto"/>
                <w:right w:val="none" w:sz="0" w:space="0" w:color="auto"/>
              </w:divBdr>
              <w:divsChild>
                <w:div w:id="2138252802">
                  <w:marLeft w:val="0"/>
                  <w:marRight w:val="0"/>
                  <w:marTop w:val="0"/>
                  <w:marBottom w:val="0"/>
                  <w:divBdr>
                    <w:top w:val="none" w:sz="0" w:space="0" w:color="auto"/>
                    <w:left w:val="none" w:sz="0" w:space="0" w:color="auto"/>
                    <w:bottom w:val="none" w:sz="0" w:space="0" w:color="auto"/>
                    <w:right w:val="none" w:sz="0" w:space="0" w:color="auto"/>
                  </w:divBdr>
                  <w:divsChild>
                    <w:div w:id="15477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512712">
      <w:bodyDiv w:val="1"/>
      <w:marLeft w:val="0"/>
      <w:marRight w:val="0"/>
      <w:marTop w:val="0"/>
      <w:marBottom w:val="0"/>
      <w:divBdr>
        <w:top w:val="none" w:sz="0" w:space="0" w:color="auto"/>
        <w:left w:val="none" w:sz="0" w:space="0" w:color="auto"/>
        <w:bottom w:val="none" w:sz="0" w:space="0" w:color="auto"/>
        <w:right w:val="none" w:sz="0" w:space="0" w:color="auto"/>
      </w:divBdr>
      <w:divsChild>
        <w:div w:id="776217617">
          <w:marLeft w:val="0"/>
          <w:marRight w:val="0"/>
          <w:marTop w:val="0"/>
          <w:marBottom w:val="0"/>
          <w:divBdr>
            <w:top w:val="none" w:sz="0" w:space="0" w:color="auto"/>
            <w:left w:val="none" w:sz="0" w:space="0" w:color="auto"/>
            <w:bottom w:val="none" w:sz="0" w:space="0" w:color="auto"/>
            <w:right w:val="none" w:sz="0" w:space="0" w:color="auto"/>
          </w:divBdr>
          <w:divsChild>
            <w:div w:id="921137561">
              <w:marLeft w:val="0"/>
              <w:marRight w:val="0"/>
              <w:marTop w:val="0"/>
              <w:marBottom w:val="0"/>
              <w:divBdr>
                <w:top w:val="none" w:sz="0" w:space="0" w:color="auto"/>
                <w:left w:val="none" w:sz="0" w:space="0" w:color="auto"/>
                <w:bottom w:val="none" w:sz="0" w:space="0" w:color="auto"/>
                <w:right w:val="none" w:sz="0" w:space="0" w:color="auto"/>
              </w:divBdr>
              <w:divsChild>
                <w:div w:id="167406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856128">
      <w:bodyDiv w:val="1"/>
      <w:marLeft w:val="0"/>
      <w:marRight w:val="0"/>
      <w:marTop w:val="0"/>
      <w:marBottom w:val="0"/>
      <w:divBdr>
        <w:top w:val="none" w:sz="0" w:space="0" w:color="auto"/>
        <w:left w:val="none" w:sz="0" w:space="0" w:color="auto"/>
        <w:bottom w:val="none" w:sz="0" w:space="0" w:color="auto"/>
        <w:right w:val="none" w:sz="0" w:space="0" w:color="auto"/>
      </w:divBdr>
      <w:divsChild>
        <w:div w:id="773357031">
          <w:marLeft w:val="0"/>
          <w:marRight w:val="0"/>
          <w:marTop w:val="0"/>
          <w:marBottom w:val="0"/>
          <w:divBdr>
            <w:top w:val="none" w:sz="0" w:space="0" w:color="auto"/>
            <w:left w:val="none" w:sz="0" w:space="0" w:color="auto"/>
            <w:bottom w:val="none" w:sz="0" w:space="0" w:color="auto"/>
            <w:right w:val="none" w:sz="0" w:space="0" w:color="auto"/>
          </w:divBdr>
          <w:divsChild>
            <w:div w:id="36899678">
              <w:marLeft w:val="0"/>
              <w:marRight w:val="0"/>
              <w:marTop w:val="0"/>
              <w:marBottom w:val="0"/>
              <w:divBdr>
                <w:top w:val="none" w:sz="0" w:space="0" w:color="auto"/>
                <w:left w:val="none" w:sz="0" w:space="0" w:color="auto"/>
                <w:bottom w:val="none" w:sz="0" w:space="0" w:color="auto"/>
                <w:right w:val="none" w:sz="0" w:space="0" w:color="auto"/>
              </w:divBdr>
              <w:divsChild>
                <w:div w:id="173542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674302">
      <w:bodyDiv w:val="1"/>
      <w:marLeft w:val="0"/>
      <w:marRight w:val="0"/>
      <w:marTop w:val="0"/>
      <w:marBottom w:val="0"/>
      <w:divBdr>
        <w:top w:val="none" w:sz="0" w:space="0" w:color="auto"/>
        <w:left w:val="none" w:sz="0" w:space="0" w:color="auto"/>
        <w:bottom w:val="none" w:sz="0" w:space="0" w:color="auto"/>
        <w:right w:val="none" w:sz="0" w:space="0" w:color="auto"/>
      </w:divBdr>
      <w:divsChild>
        <w:div w:id="971593599">
          <w:marLeft w:val="0"/>
          <w:marRight w:val="0"/>
          <w:marTop w:val="0"/>
          <w:marBottom w:val="0"/>
          <w:divBdr>
            <w:top w:val="none" w:sz="0" w:space="0" w:color="auto"/>
            <w:left w:val="none" w:sz="0" w:space="0" w:color="auto"/>
            <w:bottom w:val="none" w:sz="0" w:space="0" w:color="auto"/>
            <w:right w:val="none" w:sz="0" w:space="0" w:color="auto"/>
          </w:divBdr>
          <w:divsChild>
            <w:div w:id="2044866004">
              <w:marLeft w:val="0"/>
              <w:marRight w:val="0"/>
              <w:marTop w:val="0"/>
              <w:marBottom w:val="0"/>
              <w:divBdr>
                <w:top w:val="none" w:sz="0" w:space="0" w:color="auto"/>
                <w:left w:val="none" w:sz="0" w:space="0" w:color="auto"/>
                <w:bottom w:val="none" w:sz="0" w:space="0" w:color="auto"/>
                <w:right w:val="none" w:sz="0" w:space="0" w:color="auto"/>
              </w:divBdr>
              <w:divsChild>
                <w:div w:id="214003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08594">
      <w:bodyDiv w:val="1"/>
      <w:marLeft w:val="0"/>
      <w:marRight w:val="0"/>
      <w:marTop w:val="0"/>
      <w:marBottom w:val="0"/>
      <w:divBdr>
        <w:top w:val="none" w:sz="0" w:space="0" w:color="auto"/>
        <w:left w:val="none" w:sz="0" w:space="0" w:color="auto"/>
        <w:bottom w:val="none" w:sz="0" w:space="0" w:color="auto"/>
        <w:right w:val="none" w:sz="0" w:space="0" w:color="auto"/>
      </w:divBdr>
      <w:divsChild>
        <w:div w:id="594636566">
          <w:marLeft w:val="0"/>
          <w:marRight w:val="0"/>
          <w:marTop w:val="0"/>
          <w:marBottom w:val="0"/>
          <w:divBdr>
            <w:top w:val="none" w:sz="0" w:space="0" w:color="auto"/>
            <w:left w:val="none" w:sz="0" w:space="0" w:color="auto"/>
            <w:bottom w:val="none" w:sz="0" w:space="0" w:color="auto"/>
            <w:right w:val="none" w:sz="0" w:space="0" w:color="auto"/>
          </w:divBdr>
          <w:divsChild>
            <w:div w:id="1223833721">
              <w:marLeft w:val="0"/>
              <w:marRight w:val="0"/>
              <w:marTop w:val="0"/>
              <w:marBottom w:val="0"/>
              <w:divBdr>
                <w:top w:val="none" w:sz="0" w:space="0" w:color="auto"/>
                <w:left w:val="none" w:sz="0" w:space="0" w:color="auto"/>
                <w:bottom w:val="none" w:sz="0" w:space="0" w:color="auto"/>
                <w:right w:val="none" w:sz="0" w:space="0" w:color="auto"/>
              </w:divBdr>
              <w:divsChild>
                <w:div w:id="94211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556914">
      <w:bodyDiv w:val="1"/>
      <w:marLeft w:val="0"/>
      <w:marRight w:val="0"/>
      <w:marTop w:val="0"/>
      <w:marBottom w:val="0"/>
      <w:divBdr>
        <w:top w:val="none" w:sz="0" w:space="0" w:color="auto"/>
        <w:left w:val="none" w:sz="0" w:space="0" w:color="auto"/>
        <w:bottom w:val="none" w:sz="0" w:space="0" w:color="auto"/>
        <w:right w:val="none" w:sz="0" w:space="0" w:color="auto"/>
      </w:divBdr>
      <w:divsChild>
        <w:div w:id="111285027">
          <w:marLeft w:val="0"/>
          <w:marRight w:val="0"/>
          <w:marTop w:val="0"/>
          <w:marBottom w:val="0"/>
          <w:divBdr>
            <w:top w:val="none" w:sz="0" w:space="0" w:color="auto"/>
            <w:left w:val="none" w:sz="0" w:space="0" w:color="auto"/>
            <w:bottom w:val="none" w:sz="0" w:space="0" w:color="auto"/>
            <w:right w:val="none" w:sz="0" w:space="0" w:color="auto"/>
          </w:divBdr>
          <w:divsChild>
            <w:div w:id="1989821078">
              <w:marLeft w:val="0"/>
              <w:marRight w:val="0"/>
              <w:marTop w:val="0"/>
              <w:marBottom w:val="0"/>
              <w:divBdr>
                <w:top w:val="none" w:sz="0" w:space="0" w:color="auto"/>
                <w:left w:val="none" w:sz="0" w:space="0" w:color="auto"/>
                <w:bottom w:val="none" w:sz="0" w:space="0" w:color="auto"/>
                <w:right w:val="none" w:sz="0" w:space="0" w:color="auto"/>
              </w:divBdr>
              <w:divsChild>
                <w:div w:id="78750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41131">
      <w:bodyDiv w:val="1"/>
      <w:marLeft w:val="0"/>
      <w:marRight w:val="0"/>
      <w:marTop w:val="0"/>
      <w:marBottom w:val="0"/>
      <w:divBdr>
        <w:top w:val="none" w:sz="0" w:space="0" w:color="auto"/>
        <w:left w:val="none" w:sz="0" w:space="0" w:color="auto"/>
        <w:bottom w:val="none" w:sz="0" w:space="0" w:color="auto"/>
        <w:right w:val="none" w:sz="0" w:space="0" w:color="auto"/>
      </w:divBdr>
      <w:divsChild>
        <w:div w:id="1504079725">
          <w:marLeft w:val="0"/>
          <w:marRight w:val="0"/>
          <w:marTop w:val="0"/>
          <w:marBottom w:val="0"/>
          <w:divBdr>
            <w:top w:val="none" w:sz="0" w:space="0" w:color="auto"/>
            <w:left w:val="none" w:sz="0" w:space="0" w:color="auto"/>
            <w:bottom w:val="none" w:sz="0" w:space="0" w:color="auto"/>
            <w:right w:val="none" w:sz="0" w:space="0" w:color="auto"/>
          </w:divBdr>
          <w:divsChild>
            <w:div w:id="906302855">
              <w:marLeft w:val="0"/>
              <w:marRight w:val="0"/>
              <w:marTop w:val="0"/>
              <w:marBottom w:val="0"/>
              <w:divBdr>
                <w:top w:val="none" w:sz="0" w:space="0" w:color="auto"/>
                <w:left w:val="none" w:sz="0" w:space="0" w:color="auto"/>
                <w:bottom w:val="none" w:sz="0" w:space="0" w:color="auto"/>
                <w:right w:val="none" w:sz="0" w:space="0" w:color="auto"/>
              </w:divBdr>
              <w:divsChild>
                <w:div w:id="154285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714720">
      <w:bodyDiv w:val="1"/>
      <w:marLeft w:val="0"/>
      <w:marRight w:val="0"/>
      <w:marTop w:val="0"/>
      <w:marBottom w:val="0"/>
      <w:divBdr>
        <w:top w:val="none" w:sz="0" w:space="0" w:color="auto"/>
        <w:left w:val="none" w:sz="0" w:space="0" w:color="auto"/>
        <w:bottom w:val="none" w:sz="0" w:space="0" w:color="auto"/>
        <w:right w:val="none" w:sz="0" w:space="0" w:color="auto"/>
      </w:divBdr>
      <w:divsChild>
        <w:div w:id="1234583151">
          <w:marLeft w:val="0"/>
          <w:marRight w:val="0"/>
          <w:marTop w:val="0"/>
          <w:marBottom w:val="0"/>
          <w:divBdr>
            <w:top w:val="none" w:sz="0" w:space="0" w:color="auto"/>
            <w:left w:val="none" w:sz="0" w:space="0" w:color="auto"/>
            <w:bottom w:val="none" w:sz="0" w:space="0" w:color="auto"/>
            <w:right w:val="none" w:sz="0" w:space="0" w:color="auto"/>
          </w:divBdr>
          <w:divsChild>
            <w:div w:id="439686981">
              <w:marLeft w:val="0"/>
              <w:marRight w:val="0"/>
              <w:marTop w:val="0"/>
              <w:marBottom w:val="0"/>
              <w:divBdr>
                <w:top w:val="none" w:sz="0" w:space="0" w:color="auto"/>
                <w:left w:val="none" w:sz="0" w:space="0" w:color="auto"/>
                <w:bottom w:val="none" w:sz="0" w:space="0" w:color="auto"/>
                <w:right w:val="none" w:sz="0" w:space="0" w:color="auto"/>
              </w:divBdr>
              <w:divsChild>
                <w:div w:id="154929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338606">
      <w:bodyDiv w:val="1"/>
      <w:marLeft w:val="0"/>
      <w:marRight w:val="0"/>
      <w:marTop w:val="0"/>
      <w:marBottom w:val="0"/>
      <w:divBdr>
        <w:top w:val="none" w:sz="0" w:space="0" w:color="auto"/>
        <w:left w:val="none" w:sz="0" w:space="0" w:color="auto"/>
        <w:bottom w:val="none" w:sz="0" w:space="0" w:color="auto"/>
        <w:right w:val="none" w:sz="0" w:space="0" w:color="auto"/>
      </w:divBdr>
      <w:divsChild>
        <w:div w:id="979115719">
          <w:marLeft w:val="0"/>
          <w:marRight w:val="0"/>
          <w:marTop w:val="0"/>
          <w:marBottom w:val="0"/>
          <w:divBdr>
            <w:top w:val="none" w:sz="0" w:space="0" w:color="auto"/>
            <w:left w:val="none" w:sz="0" w:space="0" w:color="auto"/>
            <w:bottom w:val="none" w:sz="0" w:space="0" w:color="auto"/>
            <w:right w:val="none" w:sz="0" w:space="0" w:color="auto"/>
          </w:divBdr>
          <w:divsChild>
            <w:div w:id="1883055181">
              <w:marLeft w:val="0"/>
              <w:marRight w:val="0"/>
              <w:marTop w:val="0"/>
              <w:marBottom w:val="0"/>
              <w:divBdr>
                <w:top w:val="none" w:sz="0" w:space="0" w:color="auto"/>
                <w:left w:val="none" w:sz="0" w:space="0" w:color="auto"/>
                <w:bottom w:val="none" w:sz="0" w:space="0" w:color="auto"/>
                <w:right w:val="none" w:sz="0" w:space="0" w:color="auto"/>
              </w:divBdr>
              <w:divsChild>
                <w:div w:id="164862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327674">
      <w:bodyDiv w:val="1"/>
      <w:marLeft w:val="0"/>
      <w:marRight w:val="0"/>
      <w:marTop w:val="0"/>
      <w:marBottom w:val="0"/>
      <w:divBdr>
        <w:top w:val="none" w:sz="0" w:space="0" w:color="auto"/>
        <w:left w:val="none" w:sz="0" w:space="0" w:color="auto"/>
        <w:bottom w:val="none" w:sz="0" w:space="0" w:color="auto"/>
        <w:right w:val="none" w:sz="0" w:space="0" w:color="auto"/>
      </w:divBdr>
      <w:divsChild>
        <w:div w:id="995842159">
          <w:marLeft w:val="0"/>
          <w:marRight w:val="0"/>
          <w:marTop w:val="0"/>
          <w:marBottom w:val="0"/>
          <w:divBdr>
            <w:top w:val="none" w:sz="0" w:space="0" w:color="auto"/>
            <w:left w:val="none" w:sz="0" w:space="0" w:color="auto"/>
            <w:bottom w:val="none" w:sz="0" w:space="0" w:color="auto"/>
            <w:right w:val="none" w:sz="0" w:space="0" w:color="auto"/>
          </w:divBdr>
          <w:divsChild>
            <w:div w:id="369694993">
              <w:marLeft w:val="0"/>
              <w:marRight w:val="0"/>
              <w:marTop w:val="0"/>
              <w:marBottom w:val="0"/>
              <w:divBdr>
                <w:top w:val="none" w:sz="0" w:space="0" w:color="auto"/>
                <w:left w:val="none" w:sz="0" w:space="0" w:color="auto"/>
                <w:bottom w:val="none" w:sz="0" w:space="0" w:color="auto"/>
                <w:right w:val="none" w:sz="0" w:space="0" w:color="auto"/>
              </w:divBdr>
              <w:divsChild>
                <w:div w:id="2100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24771">
      <w:bodyDiv w:val="1"/>
      <w:marLeft w:val="0"/>
      <w:marRight w:val="0"/>
      <w:marTop w:val="0"/>
      <w:marBottom w:val="0"/>
      <w:divBdr>
        <w:top w:val="none" w:sz="0" w:space="0" w:color="auto"/>
        <w:left w:val="none" w:sz="0" w:space="0" w:color="auto"/>
        <w:bottom w:val="none" w:sz="0" w:space="0" w:color="auto"/>
        <w:right w:val="none" w:sz="0" w:space="0" w:color="auto"/>
      </w:divBdr>
      <w:divsChild>
        <w:div w:id="644819512">
          <w:marLeft w:val="0"/>
          <w:marRight w:val="0"/>
          <w:marTop w:val="0"/>
          <w:marBottom w:val="0"/>
          <w:divBdr>
            <w:top w:val="none" w:sz="0" w:space="0" w:color="auto"/>
            <w:left w:val="none" w:sz="0" w:space="0" w:color="auto"/>
            <w:bottom w:val="none" w:sz="0" w:space="0" w:color="auto"/>
            <w:right w:val="none" w:sz="0" w:space="0" w:color="auto"/>
          </w:divBdr>
          <w:divsChild>
            <w:div w:id="667099306">
              <w:marLeft w:val="0"/>
              <w:marRight w:val="0"/>
              <w:marTop w:val="0"/>
              <w:marBottom w:val="0"/>
              <w:divBdr>
                <w:top w:val="none" w:sz="0" w:space="0" w:color="auto"/>
                <w:left w:val="none" w:sz="0" w:space="0" w:color="auto"/>
                <w:bottom w:val="none" w:sz="0" w:space="0" w:color="auto"/>
                <w:right w:val="none" w:sz="0" w:space="0" w:color="auto"/>
              </w:divBdr>
              <w:divsChild>
                <w:div w:id="114415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640618">
      <w:bodyDiv w:val="1"/>
      <w:marLeft w:val="0"/>
      <w:marRight w:val="0"/>
      <w:marTop w:val="0"/>
      <w:marBottom w:val="0"/>
      <w:divBdr>
        <w:top w:val="none" w:sz="0" w:space="0" w:color="auto"/>
        <w:left w:val="none" w:sz="0" w:space="0" w:color="auto"/>
        <w:bottom w:val="none" w:sz="0" w:space="0" w:color="auto"/>
        <w:right w:val="none" w:sz="0" w:space="0" w:color="auto"/>
      </w:divBdr>
      <w:divsChild>
        <w:div w:id="255217336">
          <w:marLeft w:val="0"/>
          <w:marRight w:val="0"/>
          <w:marTop w:val="0"/>
          <w:marBottom w:val="0"/>
          <w:divBdr>
            <w:top w:val="none" w:sz="0" w:space="0" w:color="auto"/>
            <w:left w:val="none" w:sz="0" w:space="0" w:color="auto"/>
            <w:bottom w:val="none" w:sz="0" w:space="0" w:color="auto"/>
            <w:right w:val="none" w:sz="0" w:space="0" w:color="auto"/>
          </w:divBdr>
          <w:divsChild>
            <w:div w:id="1372263055">
              <w:marLeft w:val="0"/>
              <w:marRight w:val="0"/>
              <w:marTop w:val="0"/>
              <w:marBottom w:val="0"/>
              <w:divBdr>
                <w:top w:val="none" w:sz="0" w:space="0" w:color="auto"/>
                <w:left w:val="none" w:sz="0" w:space="0" w:color="auto"/>
                <w:bottom w:val="none" w:sz="0" w:space="0" w:color="auto"/>
                <w:right w:val="none" w:sz="0" w:space="0" w:color="auto"/>
              </w:divBdr>
            </w:div>
          </w:divsChild>
        </w:div>
        <w:div w:id="1480683815">
          <w:marLeft w:val="0"/>
          <w:marRight w:val="0"/>
          <w:marTop w:val="0"/>
          <w:marBottom w:val="0"/>
          <w:divBdr>
            <w:top w:val="none" w:sz="0" w:space="0" w:color="auto"/>
            <w:left w:val="none" w:sz="0" w:space="0" w:color="auto"/>
            <w:bottom w:val="none" w:sz="0" w:space="0" w:color="auto"/>
            <w:right w:val="none" w:sz="0" w:space="0" w:color="auto"/>
          </w:divBdr>
          <w:divsChild>
            <w:div w:id="133833813">
              <w:marLeft w:val="0"/>
              <w:marRight w:val="0"/>
              <w:marTop w:val="0"/>
              <w:marBottom w:val="0"/>
              <w:divBdr>
                <w:top w:val="none" w:sz="0" w:space="0" w:color="auto"/>
                <w:left w:val="none" w:sz="0" w:space="0" w:color="auto"/>
                <w:bottom w:val="none" w:sz="0" w:space="0" w:color="auto"/>
                <w:right w:val="none" w:sz="0" w:space="0" w:color="auto"/>
              </w:divBdr>
            </w:div>
          </w:divsChild>
        </w:div>
        <w:div w:id="315454732">
          <w:marLeft w:val="0"/>
          <w:marRight w:val="0"/>
          <w:marTop w:val="0"/>
          <w:marBottom w:val="0"/>
          <w:divBdr>
            <w:top w:val="none" w:sz="0" w:space="0" w:color="auto"/>
            <w:left w:val="none" w:sz="0" w:space="0" w:color="auto"/>
            <w:bottom w:val="none" w:sz="0" w:space="0" w:color="auto"/>
            <w:right w:val="none" w:sz="0" w:space="0" w:color="auto"/>
          </w:divBdr>
          <w:divsChild>
            <w:div w:id="399206768">
              <w:marLeft w:val="0"/>
              <w:marRight w:val="0"/>
              <w:marTop w:val="0"/>
              <w:marBottom w:val="0"/>
              <w:divBdr>
                <w:top w:val="none" w:sz="0" w:space="0" w:color="auto"/>
                <w:left w:val="none" w:sz="0" w:space="0" w:color="auto"/>
                <w:bottom w:val="none" w:sz="0" w:space="0" w:color="auto"/>
                <w:right w:val="none" w:sz="0" w:space="0" w:color="auto"/>
              </w:divBdr>
            </w:div>
          </w:divsChild>
        </w:div>
        <w:div w:id="1819608600">
          <w:marLeft w:val="0"/>
          <w:marRight w:val="0"/>
          <w:marTop w:val="0"/>
          <w:marBottom w:val="0"/>
          <w:divBdr>
            <w:top w:val="none" w:sz="0" w:space="0" w:color="auto"/>
            <w:left w:val="none" w:sz="0" w:space="0" w:color="auto"/>
            <w:bottom w:val="none" w:sz="0" w:space="0" w:color="auto"/>
            <w:right w:val="none" w:sz="0" w:space="0" w:color="auto"/>
          </w:divBdr>
          <w:divsChild>
            <w:div w:id="2083477917">
              <w:marLeft w:val="0"/>
              <w:marRight w:val="0"/>
              <w:marTop w:val="0"/>
              <w:marBottom w:val="0"/>
              <w:divBdr>
                <w:top w:val="none" w:sz="0" w:space="0" w:color="auto"/>
                <w:left w:val="none" w:sz="0" w:space="0" w:color="auto"/>
                <w:bottom w:val="none" w:sz="0" w:space="0" w:color="auto"/>
                <w:right w:val="none" w:sz="0" w:space="0" w:color="auto"/>
              </w:divBdr>
            </w:div>
          </w:divsChild>
        </w:div>
        <w:div w:id="2015765473">
          <w:marLeft w:val="0"/>
          <w:marRight w:val="0"/>
          <w:marTop w:val="0"/>
          <w:marBottom w:val="0"/>
          <w:divBdr>
            <w:top w:val="none" w:sz="0" w:space="0" w:color="auto"/>
            <w:left w:val="none" w:sz="0" w:space="0" w:color="auto"/>
            <w:bottom w:val="none" w:sz="0" w:space="0" w:color="auto"/>
            <w:right w:val="none" w:sz="0" w:space="0" w:color="auto"/>
          </w:divBdr>
          <w:divsChild>
            <w:div w:id="1519392459">
              <w:marLeft w:val="0"/>
              <w:marRight w:val="0"/>
              <w:marTop w:val="0"/>
              <w:marBottom w:val="0"/>
              <w:divBdr>
                <w:top w:val="none" w:sz="0" w:space="0" w:color="auto"/>
                <w:left w:val="none" w:sz="0" w:space="0" w:color="auto"/>
                <w:bottom w:val="none" w:sz="0" w:space="0" w:color="auto"/>
                <w:right w:val="none" w:sz="0" w:space="0" w:color="auto"/>
              </w:divBdr>
            </w:div>
          </w:divsChild>
        </w:div>
        <w:div w:id="1129009527">
          <w:marLeft w:val="0"/>
          <w:marRight w:val="0"/>
          <w:marTop w:val="0"/>
          <w:marBottom w:val="0"/>
          <w:divBdr>
            <w:top w:val="none" w:sz="0" w:space="0" w:color="auto"/>
            <w:left w:val="none" w:sz="0" w:space="0" w:color="auto"/>
            <w:bottom w:val="none" w:sz="0" w:space="0" w:color="auto"/>
            <w:right w:val="none" w:sz="0" w:space="0" w:color="auto"/>
          </w:divBdr>
          <w:divsChild>
            <w:div w:id="1861384916">
              <w:marLeft w:val="0"/>
              <w:marRight w:val="0"/>
              <w:marTop w:val="0"/>
              <w:marBottom w:val="0"/>
              <w:divBdr>
                <w:top w:val="none" w:sz="0" w:space="0" w:color="auto"/>
                <w:left w:val="none" w:sz="0" w:space="0" w:color="auto"/>
                <w:bottom w:val="none" w:sz="0" w:space="0" w:color="auto"/>
                <w:right w:val="none" w:sz="0" w:space="0" w:color="auto"/>
              </w:divBdr>
            </w:div>
          </w:divsChild>
        </w:div>
        <w:div w:id="1492988558">
          <w:marLeft w:val="0"/>
          <w:marRight w:val="0"/>
          <w:marTop w:val="0"/>
          <w:marBottom w:val="0"/>
          <w:divBdr>
            <w:top w:val="none" w:sz="0" w:space="0" w:color="auto"/>
            <w:left w:val="none" w:sz="0" w:space="0" w:color="auto"/>
            <w:bottom w:val="none" w:sz="0" w:space="0" w:color="auto"/>
            <w:right w:val="none" w:sz="0" w:space="0" w:color="auto"/>
          </w:divBdr>
          <w:divsChild>
            <w:div w:id="1845895323">
              <w:marLeft w:val="0"/>
              <w:marRight w:val="0"/>
              <w:marTop w:val="0"/>
              <w:marBottom w:val="0"/>
              <w:divBdr>
                <w:top w:val="none" w:sz="0" w:space="0" w:color="auto"/>
                <w:left w:val="none" w:sz="0" w:space="0" w:color="auto"/>
                <w:bottom w:val="none" w:sz="0" w:space="0" w:color="auto"/>
                <w:right w:val="none" w:sz="0" w:space="0" w:color="auto"/>
              </w:divBdr>
            </w:div>
          </w:divsChild>
        </w:div>
        <w:div w:id="1542084772">
          <w:marLeft w:val="0"/>
          <w:marRight w:val="0"/>
          <w:marTop w:val="0"/>
          <w:marBottom w:val="0"/>
          <w:divBdr>
            <w:top w:val="none" w:sz="0" w:space="0" w:color="auto"/>
            <w:left w:val="none" w:sz="0" w:space="0" w:color="auto"/>
            <w:bottom w:val="none" w:sz="0" w:space="0" w:color="auto"/>
            <w:right w:val="none" w:sz="0" w:space="0" w:color="auto"/>
          </w:divBdr>
          <w:divsChild>
            <w:div w:id="119110510">
              <w:marLeft w:val="0"/>
              <w:marRight w:val="0"/>
              <w:marTop w:val="0"/>
              <w:marBottom w:val="0"/>
              <w:divBdr>
                <w:top w:val="none" w:sz="0" w:space="0" w:color="auto"/>
                <w:left w:val="none" w:sz="0" w:space="0" w:color="auto"/>
                <w:bottom w:val="none" w:sz="0" w:space="0" w:color="auto"/>
                <w:right w:val="none" w:sz="0" w:space="0" w:color="auto"/>
              </w:divBdr>
            </w:div>
          </w:divsChild>
        </w:div>
        <w:div w:id="515580847">
          <w:marLeft w:val="0"/>
          <w:marRight w:val="0"/>
          <w:marTop w:val="0"/>
          <w:marBottom w:val="0"/>
          <w:divBdr>
            <w:top w:val="none" w:sz="0" w:space="0" w:color="auto"/>
            <w:left w:val="none" w:sz="0" w:space="0" w:color="auto"/>
            <w:bottom w:val="none" w:sz="0" w:space="0" w:color="auto"/>
            <w:right w:val="none" w:sz="0" w:space="0" w:color="auto"/>
          </w:divBdr>
          <w:divsChild>
            <w:div w:id="568613481">
              <w:marLeft w:val="0"/>
              <w:marRight w:val="0"/>
              <w:marTop w:val="0"/>
              <w:marBottom w:val="0"/>
              <w:divBdr>
                <w:top w:val="none" w:sz="0" w:space="0" w:color="auto"/>
                <w:left w:val="none" w:sz="0" w:space="0" w:color="auto"/>
                <w:bottom w:val="none" w:sz="0" w:space="0" w:color="auto"/>
                <w:right w:val="none" w:sz="0" w:space="0" w:color="auto"/>
              </w:divBdr>
            </w:div>
          </w:divsChild>
        </w:div>
        <w:div w:id="1841240563">
          <w:marLeft w:val="0"/>
          <w:marRight w:val="0"/>
          <w:marTop w:val="0"/>
          <w:marBottom w:val="0"/>
          <w:divBdr>
            <w:top w:val="none" w:sz="0" w:space="0" w:color="auto"/>
            <w:left w:val="none" w:sz="0" w:space="0" w:color="auto"/>
            <w:bottom w:val="none" w:sz="0" w:space="0" w:color="auto"/>
            <w:right w:val="none" w:sz="0" w:space="0" w:color="auto"/>
          </w:divBdr>
          <w:divsChild>
            <w:div w:id="217210392">
              <w:marLeft w:val="0"/>
              <w:marRight w:val="0"/>
              <w:marTop w:val="0"/>
              <w:marBottom w:val="0"/>
              <w:divBdr>
                <w:top w:val="none" w:sz="0" w:space="0" w:color="auto"/>
                <w:left w:val="none" w:sz="0" w:space="0" w:color="auto"/>
                <w:bottom w:val="none" w:sz="0" w:space="0" w:color="auto"/>
                <w:right w:val="none" w:sz="0" w:space="0" w:color="auto"/>
              </w:divBdr>
            </w:div>
          </w:divsChild>
        </w:div>
        <w:div w:id="1977250208">
          <w:marLeft w:val="0"/>
          <w:marRight w:val="0"/>
          <w:marTop w:val="0"/>
          <w:marBottom w:val="0"/>
          <w:divBdr>
            <w:top w:val="none" w:sz="0" w:space="0" w:color="auto"/>
            <w:left w:val="none" w:sz="0" w:space="0" w:color="auto"/>
            <w:bottom w:val="none" w:sz="0" w:space="0" w:color="auto"/>
            <w:right w:val="none" w:sz="0" w:space="0" w:color="auto"/>
          </w:divBdr>
          <w:divsChild>
            <w:div w:id="7607210">
              <w:marLeft w:val="0"/>
              <w:marRight w:val="0"/>
              <w:marTop w:val="0"/>
              <w:marBottom w:val="0"/>
              <w:divBdr>
                <w:top w:val="none" w:sz="0" w:space="0" w:color="auto"/>
                <w:left w:val="none" w:sz="0" w:space="0" w:color="auto"/>
                <w:bottom w:val="none" w:sz="0" w:space="0" w:color="auto"/>
                <w:right w:val="none" w:sz="0" w:space="0" w:color="auto"/>
              </w:divBdr>
            </w:div>
          </w:divsChild>
        </w:div>
        <w:div w:id="1865632528">
          <w:marLeft w:val="0"/>
          <w:marRight w:val="0"/>
          <w:marTop w:val="0"/>
          <w:marBottom w:val="0"/>
          <w:divBdr>
            <w:top w:val="none" w:sz="0" w:space="0" w:color="auto"/>
            <w:left w:val="none" w:sz="0" w:space="0" w:color="auto"/>
            <w:bottom w:val="none" w:sz="0" w:space="0" w:color="auto"/>
            <w:right w:val="none" w:sz="0" w:space="0" w:color="auto"/>
          </w:divBdr>
          <w:divsChild>
            <w:div w:id="505168630">
              <w:marLeft w:val="0"/>
              <w:marRight w:val="0"/>
              <w:marTop w:val="0"/>
              <w:marBottom w:val="0"/>
              <w:divBdr>
                <w:top w:val="none" w:sz="0" w:space="0" w:color="auto"/>
                <w:left w:val="none" w:sz="0" w:space="0" w:color="auto"/>
                <w:bottom w:val="none" w:sz="0" w:space="0" w:color="auto"/>
                <w:right w:val="none" w:sz="0" w:space="0" w:color="auto"/>
              </w:divBdr>
            </w:div>
          </w:divsChild>
        </w:div>
        <w:div w:id="963317456">
          <w:marLeft w:val="0"/>
          <w:marRight w:val="0"/>
          <w:marTop w:val="0"/>
          <w:marBottom w:val="0"/>
          <w:divBdr>
            <w:top w:val="none" w:sz="0" w:space="0" w:color="auto"/>
            <w:left w:val="none" w:sz="0" w:space="0" w:color="auto"/>
            <w:bottom w:val="none" w:sz="0" w:space="0" w:color="auto"/>
            <w:right w:val="none" w:sz="0" w:space="0" w:color="auto"/>
          </w:divBdr>
          <w:divsChild>
            <w:div w:id="856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88880">
      <w:bodyDiv w:val="1"/>
      <w:marLeft w:val="0"/>
      <w:marRight w:val="0"/>
      <w:marTop w:val="0"/>
      <w:marBottom w:val="0"/>
      <w:divBdr>
        <w:top w:val="none" w:sz="0" w:space="0" w:color="auto"/>
        <w:left w:val="none" w:sz="0" w:space="0" w:color="auto"/>
        <w:bottom w:val="none" w:sz="0" w:space="0" w:color="auto"/>
        <w:right w:val="none" w:sz="0" w:space="0" w:color="auto"/>
      </w:divBdr>
      <w:divsChild>
        <w:div w:id="1679425935">
          <w:marLeft w:val="0"/>
          <w:marRight w:val="0"/>
          <w:marTop w:val="0"/>
          <w:marBottom w:val="0"/>
          <w:divBdr>
            <w:top w:val="none" w:sz="0" w:space="0" w:color="auto"/>
            <w:left w:val="none" w:sz="0" w:space="0" w:color="auto"/>
            <w:bottom w:val="none" w:sz="0" w:space="0" w:color="auto"/>
            <w:right w:val="none" w:sz="0" w:space="0" w:color="auto"/>
          </w:divBdr>
          <w:divsChild>
            <w:div w:id="1744831431">
              <w:marLeft w:val="0"/>
              <w:marRight w:val="0"/>
              <w:marTop w:val="0"/>
              <w:marBottom w:val="0"/>
              <w:divBdr>
                <w:top w:val="none" w:sz="0" w:space="0" w:color="auto"/>
                <w:left w:val="none" w:sz="0" w:space="0" w:color="auto"/>
                <w:bottom w:val="none" w:sz="0" w:space="0" w:color="auto"/>
                <w:right w:val="none" w:sz="0" w:space="0" w:color="auto"/>
              </w:divBdr>
              <w:divsChild>
                <w:div w:id="78580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579600">
      <w:bodyDiv w:val="1"/>
      <w:marLeft w:val="0"/>
      <w:marRight w:val="0"/>
      <w:marTop w:val="0"/>
      <w:marBottom w:val="0"/>
      <w:divBdr>
        <w:top w:val="none" w:sz="0" w:space="0" w:color="auto"/>
        <w:left w:val="none" w:sz="0" w:space="0" w:color="auto"/>
        <w:bottom w:val="none" w:sz="0" w:space="0" w:color="auto"/>
        <w:right w:val="none" w:sz="0" w:space="0" w:color="auto"/>
      </w:divBdr>
    </w:div>
    <w:div w:id="1123767145">
      <w:bodyDiv w:val="1"/>
      <w:marLeft w:val="0"/>
      <w:marRight w:val="0"/>
      <w:marTop w:val="0"/>
      <w:marBottom w:val="0"/>
      <w:divBdr>
        <w:top w:val="none" w:sz="0" w:space="0" w:color="auto"/>
        <w:left w:val="none" w:sz="0" w:space="0" w:color="auto"/>
        <w:bottom w:val="none" w:sz="0" w:space="0" w:color="auto"/>
        <w:right w:val="none" w:sz="0" w:space="0" w:color="auto"/>
      </w:divBdr>
      <w:divsChild>
        <w:div w:id="315958600">
          <w:marLeft w:val="0"/>
          <w:marRight w:val="0"/>
          <w:marTop w:val="0"/>
          <w:marBottom w:val="0"/>
          <w:divBdr>
            <w:top w:val="none" w:sz="0" w:space="0" w:color="auto"/>
            <w:left w:val="none" w:sz="0" w:space="0" w:color="auto"/>
            <w:bottom w:val="none" w:sz="0" w:space="0" w:color="auto"/>
            <w:right w:val="none" w:sz="0" w:space="0" w:color="auto"/>
          </w:divBdr>
          <w:divsChild>
            <w:div w:id="541599407">
              <w:marLeft w:val="0"/>
              <w:marRight w:val="0"/>
              <w:marTop w:val="0"/>
              <w:marBottom w:val="0"/>
              <w:divBdr>
                <w:top w:val="none" w:sz="0" w:space="0" w:color="auto"/>
                <w:left w:val="none" w:sz="0" w:space="0" w:color="auto"/>
                <w:bottom w:val="none" w:sz="0" w:space="0" w:color="auto"/>
                <w:right w:val="none" w:sz="0" w:space="0" w:color="auto"/>
              </w:divBdr>
              <w:divsChild>
                <w:div w:id="35916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974258">
      <w:bodyDiv w:val="1"/>
      <w:marLeft w:val="0"/>
      <w:marRight w:val="0"/>
      <w:marTop w:val="0"/>
      <w:marBottom w:val="0"/>
      <w:divBdr>
        <w:top w:val="none" w:sz="0" w:space="0" w:color="auto"/>
        <w:left w:val="none" w:sz="0" w:space="0" w:color="auto"/>
        <w:bottom w:val="none" w:sz="0" w:space="0" w:color="auto"/>
        <w:right w:val="none" w:sz="0" w:space="0" w:color="auto"/>
      </w:divBdr>
      <w:divsChild>
        <w:div w:id="932936321">
          <w:marLeft w:val="0"/>
          <w:marRight w:val="0"/>
          <w:marTop w:val="0"/>
          <w:marBottom w:val="0"/>
          <w:divBdr>
            <w:top w:val="none" w:sz="0" w:space="0" w:color="auto"/>
            <w:left w:val="none" w:sz="0" w:space="0" w:color="auto"/>
            <w:bottom w:val="none" w:sz="0" w:space="0" w:color="auto"/>
            <w:right w:val="none" w:sz="0" w:space="0" w:color="auto"/>
          </w:divBdr>
          <w:divsChild>
            <w:div w:id="247809707">
              <w:marLeft w:val="0"/>
              <w:marRight w:val="0"/>
              <w:marTop w:val="0"/>
              <w:marBottom w:val="0"/>
              <w:divBdr>
                <w:top w:val="none" w:sz="0" w:space="0" w:color="auto"/>
                <w:left w:val="none" w:sz="0" w:space="0" w:color="auto"/>
                <w:bottom w:val="none" w:sz="0" w:space="0" w:color="auto"/>
                <w:right w:val="none" w:sz="0" w:space="0" w:color="auto"/>
              </w:divBdr>
              <w:divsChild>
                <w:div w:id="571618588">
                  <w:marLeft w:val="0"/>
                  <w:marRight w:val="0"/>
                  <w:marTop w:val="0"/>
                  <w:marBottom w:val="0"/>
                  <w:divBdr>
                    <w:top w:val="none" w:sz="0" w:space="0" w:color="auto"/>
                    <w:left w:val="none" w:sz="0" w:space="0" w:color="auto"/>
                    <w:bottom w:val="none" w:sz="0" w:space="0" w:color="auto"/>
                    <w:right w:val="none" w:sz="0" w:space="0" w:color="auto"/>
                  </w:divBdr>
                  <w:divsChild>
                    <w:div w:id="132254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15026">
      <w:bodyDiv w:val="1"/>
      <w:marLeft w:val="0"/>
      <w:marRight w:val="0"/>
      <w:marTop w:val="0"/>
      <w:marBottom w:val="0"/>
      <w:divBdr>
        <w:top w:val="none" w:sz="0" w:space="0" w:color="auto"/>
        <w:left w:val="none" w:sz="0" w:space="0" w:color="auto"/>
        <w:bottom w:val="none" w:sz="0" w:space="0" w:color="auto"/>
        <w:right w:val="none" w:sz="0" w:space="0" w:color="auto"/>
      </w:divBdr>
      <w:divsChild>
        <w:div w:id="2014449917">
          <w:marLeft w:val="0"/>
          <w:marRight w:val="0"/>
          <w:marTop w:val="0"/>
          <w:marBottom w:val="0"/>
          <w:divBdr>
            <w:top w:val="none" w:sz="0" w:space="0" w:color="auto"/>
            <w:left w:val="none" w:sz="0" w:space="0" w:color="auto"/>
            <w:bottom w:val="none" w:sz="0" w:space="0" w:color="auto"/>
            <w:right w:val="none" w:sz="0" w:space="0" w:color="auto"/>
          </w:divBdr>
          <w:divsChild>
            <w:div w:id="1817142632">
              <w:marLeft w:val="0"/>
              <w:marRight w:val="0"/>
              <w:marTop w:val="0"/>
              <w:marBottom w:val="0"/>
              <w:divBdr>
                <w:top w:val="none" w:sz="0" w:space="0" w:color="auto"/>
                <w:left w:val="none" w:sz="0" w:space="0" w:color="auto"/>
                <w:bottom w:val="none" w:sz="0" w:space="0" w:color="auto"/>
                <w:right w:val="none" w:sz="0" w:space="0" w:color="auto"/>
              </w:divBdr>
              <w:divsChild>
                <w:div w:id="18396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712040">
      <w:bodyDiv w:val="1"/>
      <w:marLeft w:val="0"/>
      <w:marRight w:val="0"/>
      <w:marTop w:val="0"/>
      <w:marBottom w:val="0"/>
      <w:divBdr>
        <w:top w:val="none" w:sz="0" w:space="0" w:color="auto"/>
        <w:left w:val="none" w:sz="0" w:space="0" w:color="auto"/>
        <w:bottom w:val="none" w:sz="0" w:space="0" w:color="auto"/>
        <w:right w:val="none" w:sz="0" w:space="0" w:color="auto"/>
      </w:divBdr>
      <w:divsChild>
        <w:div w:id="1989896344">
          <w:marLeft w:val="0"/>
          <w:marRight w:val="0"/>
          <w:marTop w:val="0"/>
          <w:marBottom w:val="0"/>
          <w:divBdr>
            <w:top w:val="none" w:sz="0" w:space="0" w:color="auto"/>
            <w:left w:val="none" w:sz="0" w:space="0" w:color="auto"/>
            <w:bottom w:val="none" w:sz="0" w:space="0" w:color="auto"/>
            <w:right w:val="none" w:sz="0" w:space="0" w:color="auto"/>
          </w:divBdr>
          <w:divsChild>
            <w:div w:id="1568342169">
              <w:marLeft w:val="0"/>
              <w:marRight w:val="0"/>
              <w:marTop w:val="0"/>
              <w:marBottom w:val="0"/>
              <w:divBdr>
                <w:top w:val="none" w:sz="0" w:space="0" w:color="auto"/>
                <w:left w:val="none" w:sz="0" w:space="0" w:color="auto"/>
                <w:bottom w:val="none" w:sz="0" w:space="0" w:color="auto"/>
                <w:right w:val="none" w:sz="0" w:space="0" w:color="auto"/>
              </w:divBdr>
              <w:divsChild>
                <w:div w:id="122814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9844">
      <w:bodyDiv w:val="1"/>
      <w:marLeft w:val="0"/>
      <w:marRight w:val="0"/>
      <w:marTop w:val="0"/>
      <w:marBottom w:val="0"/>
      <w:divBdr>
        <w:top w:val="none" w:sz="0" w:space="0" w:color="auto"/>
        <w:left w:val="none" w:sz="0" w:space="0" w:color="auto"/>
        <w:bottom w:val="none" w:sz="0" w:space="0" w:color="auto"/>
        <w:right w:val="none" w:sz="0" w:space="0" w:color="auto"/>
      </w:divBdr>
      <w:divsChild>
        <w:div w:id="472992398">
          <w:marLeft w:val="0"/>
          <w:marRight w:val="0"/>
          <w:marTop w:val="0"/>
          <w:marBottom w:val="0"/>
          <w:divBdr>
            <w:top w:val="none" w:sz="0" w:space="0" w:color="auto"/>
            <w:left w:val="none" w:sz="0" w:space="0" w:color="auto"/>
            <w:bottom w:val="none" w:sz="0" w:space="0" w:color="auto"/>
            <w:right w:val="none" w:sz="0" w:space="0" w:color="auto"/>
          </w:divBdr>
          <w:divsChild>
            <w:div w:id="1467355094">
              <w:marLeft w:val="0"/>
              <w:marRight w:val="0"/>
              <w:marTop w:val="0"/>
              <w:marBottom w:val="0"/>
              <w:divBdr>
                <w:top w:val="none" w:sz="0" w:space="0" w:color="auto"/>
                <w:left w:val="none" w:sz="0" w:space="0" w:color="auto"/>
                <w:bottom w:val="none" w:sz="0" w:space="0" w:color="auto"/>
                <w:right w:val="none" w:sz="0" w:space="0" w:color="auto"/>
              </w:divBdr>
              <w:divsChild>
                <w:div w:id="12015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2961">
      <w:bodyDiv w:val="1"/>
      <w:marLeft w:val="0"/>
      <w:marRight w:val="0"/>
      <w:marTop w:val="0"/>
      <w:marBottom w:val="0"/>
      <w:divBdr>
        <w:top w:val="none" w:sz="0" w:space="0" w:color="auto"/>
        <w:left w:val="none" w:sz="0" w:space="0" w:color="auto"/>
        <w:bottom w:val="none" w:sz="0" w:space="0" w:color="auto"/>
        <w:right w:val="none" w:sz="0" w:space="0" w:color="auto"/>
      </w:divBdr>
      <w:divsChild>
        <w:div w:id="529420999">
          <w:marLeft w:val="0"/>
          <w:marRight w:val="0"/>
          <w:marTop w:val="0"/>
          <w:marBottom w:val="0"/>
          <w:divBdr>
            <w:top w:val="none" w:sz="0" w:space="0" w:color="auto"/>
            <w:left w:val="none" w:sz="0" w:space="0" w:color="auto"/>
            <w:bottom w:val="none" w:sz="0" w:space="0" w:color="auto"/>
            <w:right w:val="none" w:sz="0" w:space="0" w:color="auto"/>
          </w:divBdr>
          <w:divsChild>
            <w:div w:id="1893728954">
              <w:marLeft w:val="0"/>
              <w:marRight w:val="0"/>
              <w:marTop w:val="0"/>
              <w:marBottom w:val="0"/>
              <w:divBdr>
                <w:top w:val="none" w:sz="0" w:space="0" w:color="auto"/>
                <w:left w:val="none" w:sz="0" w:space="0" w:color="auto"/>
                <w:bottom w:val="none" w:sz="0" w:space="0" w:color="auto"/>
                <w:right w:val="none" w:sz="0" w:space="0" w:color="auto"/>
              </w:divBdr>
              <w:divsChild>
                <w:div w:id="165383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910722">
      <w:bodyDiv w:val="1"/>
      <w:marLeft w:val="0"/>
      <w:marRight w:val="0"/>
      <w:marTop w:val="0"/>
      <w:marBottom w:val="0"/>
      <w:divBdr>
        <w:top w:val="none" w:sz="0" w:space="0" w:color="auto"/>
        <w:left w:val="none" w:sz="0" w:space="0" w:color="auto"/>
        <w:bottom w:val="none" w:sz="0" w:space="0" w:color="auto"/>
        <w:right w:val="none" w:sz="0" w:space="0" w:color="auto"/>
      </w:divBdr>
      <w:divsChild>
        <w:div w:id="51196456">
          <w:marLeft w:val="0"/>
          <w:marRight w:val="0"/>
          <w:marTop w:val="0"/>
          <w:marBottom w:val="0"/>
          <w:divBdr>
            <w:top w:val="none" w:sz="0" w:space="0" w:color="auto"/>
            <w:left w:val="none" w:sz="0" w:space="0" w:color="auto"/>
            <w:bottom w:val="none" w:sz="0" w:space="0" w:color="auto"/>
            <w:right w:val="none" w:sz="0" w:space="0" w:color="auto"/>
          </w:divBdr>
          <w:divsChild>
            <w:div w:id="844788227">
              <w:marLeft w:val="0"/>
              <w:marRight w:val="0"/>
              <w:marTop w:val="0"/>
              <w:marBottom w:val="0"/>
              <w:divBdr>
                <w:top w:val="none" w:sz="0" w:space="0" w:color="auto"/>
                <w:left w:val="none" w:sz="0" w:space="0" w:color="auto"/>
                <w:bottom w:val="none" w:sz="0" w:space="0" w:color="auto"/>
                <w:right w:val="none" w:sz="0" w:space="0" w:color="auto"/>
              </w:divBdr>
              <w:divsChild>
                <w:div w:id="75826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572159">
      <w:bodyDiv w:val="1"/>
      <w:marLeft w:val="0"/>
      <w:marRight w:val="0"/>
      <w:marTop w:val="0"/>
      <w:marBottom w:val="0"/>
      <w:divBdr>
        <w:top w:val="none" w:sz="0" w:space="0" w:color="auto"/>
        <w:left w:val="none" w:sz="0" w:space="0" w:color="auto"/>
        <w:bottom w:val="none" w:sz="0" w:space="0" w:color="auto"/>
        <w:right w:val="none" w:sz="0" w:space="0" w:color="auto"/>
      </w:divBdr>
      <w:divsChild>
        <w:div w:id="2061636855">
          <w:marLeft w:val="0"/>
          <w:marRight w:val="0"/>
          <w:marTop w:val="0"/>
          <w:marBottom w:val="0"/>
          <w:divBdr>
            <w:top w:val="none" w:sz="0" w:space="0" w:color="auto"/>
            <w:left w:val="none" w:sz="0" w:space="0" w:color="auto"/>
            <w:bottom w:val="none" w:sz="0" w:space="0" w:color="auto"/>
            <w:right w:val="none" w:sz="0" w:space="0" w:color="auto"/>
          </w:divBdr>
          <w:divsChild>
            <w:div w:id="1722170675">
              <w:marLeft w:val="0"/>
              <w:marRight w:val="0"/>
              <w:marTop w:val="0"/>
              <w:marBottom w:val="0"/>
              <w:divBdr>
                <w:top w:val="none" w:sz="0" w:space="0" w:color="auto"/>
                <w:left w:val="none" w:sz="0" w:space="0" w:color="auto"/>
                <w:bottom w:val="none" w:sz="0" w:space="0" w:color="auto"/>
                <w:right w:val="none" w:sz="0" w:space="0" w:color="auto"/>
              </w:divBdr>
              <w:divsChild>
                <w:div w:id="144415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92962">
      <w:bodyDiv w:val="1"/>
      <w:marLeft w:val="0"/>
      <w:marRight w:val="0"/>
      <w:marTop w:val="0"/>
      <w:marBottom w:val="0"/>
      <w:divBdr>
        <w:top w:val="none" w:sz="0" w:space="0" w:color="auto"/>
        <w:left w:val="none" w:sz="0" w:space="0" w:color="auto"/>
        <w:bottom w:val="none" w:sz="0" w:space="0" w:color="auto"/>
        <w:right w:val="none" w:sz="0" w:space="0" w:color="auto"/>
      </w:divBdr>
      <w:divsChild>
        <w:div w:id="739140477">
          <w:marLeft w:val="0"/>
          <w:marRight w:val="0"/>
          <w:marTop w:val="0"/>
          <w:marBottom w:val="0"/>
          <w:divBdr>
            <w:top w:val="none" w:sz="0" w:space="0" w:color="auto"/>
            <w:left w:val="none" w:sz="0" w:space="0" w:color="auto"/>
            <w:bottom w:val="none" w:sz="0" w:space="0" w:color="auto"/>
            <w:right w:val="none" w:sz="0" w:space="0" w:color="auto"/>
          </w:divBdr>
          <w:divsChild>
            <w:div w:id="1892619700">
              <w:marLeft w:val="0"/>
              <w:marRight w:val="0"/>
              <w:marTop w:val="0"/>
              <w:marBottom w:val="0"/>
              <w:divBdr>
                <w:top w:val="none" w:sz="0" w:space="0" w:color="auto"/>
                <w:left w:val="none" w:sz="0" w:space="0" w:color="auto"/>
                <w:bottom w:val="none" w:sz="0" w:space="0" w:color="auto"/>
                <w:right w:val="none" w:sz="0" w:space="0" w:color="auto"/>
              </w:divBdr>
              <w:divsChild>
                <w:div w:id="3572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167710">
      <w:bodyDiv w:val="1"/>
      <w:marLeft w:val="0"/>
      <w:marRight w:val="0"/>
      <w:marTop w:val="0"/>
      <w:marBottom w:val="0"/>
      <w:divBdr>
        <w:top w:val="none" w:sz="0" w:space="0" w:color="auto"/>
        <w:left w:val="none" w:sz="0" w:space="0" w:color="auto"/>
        <w:bottom w:val="none" w:sz="0" w:space="0" w:color="auto"/>
        <w:right w:val="none" w:sz="0" w:space="0" w:color="auto"/>
      </w:divBdr>
      <w:divsChild>
        <w:div w:id="916595876">
          <w:marLeft w:val="0"/>
          <w:marRight w:val="0"/>
          <w:marTop w:val="0"/>
          <w:marBottom w:val="0"/>
          <w:divBdr>
            <w:top w:val="none" w:sz="0" w:space="0" w:color="auto"/>
            <w:left w:val="none" w:sz="0" w:space="0" w:color="auto"/>
            <w:bottom w:val="none" w:sz="0" w:space="0" w:color="auto"/>
            <w:right w:val="none" w:sz="0" w:space="0" w:color="auto"/>
          </w:divBdr>
          <w:divsChild>
            <w:div w:id="2059743433">
              <w:marLeft w:val="0"/>
              <w:marRight w:val="0"/>
              <w:marTop w:val="0"/>
              <w:marBottom w:val="0"/>
              <w:divBdr>
                <w:top w:val="none" w:sz="0" w:space="0" w:color="auto"/>
                <w:left w:val="none" w:sz="0" w:space="0" w:color="auto"/>
                <w:bottom w:val="none" w:sz="0" w:space="0" w:color="auto"/>
                <w:right w:val="none" w:sz="0" w:space="0" w:color="auto"/>
              </w:divBdr>
              <w:divsChild>
                <w:div w:id="142090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079916">
      <w:bodyDiv w:val="1"/>
      <w:marLeft w:val="0"/>
      <w:marRight w:val="0"/>
      <w:marTop w:val="0"/>
      <w:marBottom w:val="0"/>
      <w:divBdr>
        <w:top w:val="none" w:sz="0" w:space="0" w:color="auto"/>
        <w:left w:val="none" w:sz="0" w:space="0" w:color="auto"/>
        <w:bottom w:val="none" w:sz="0" w:space="0" w:color="auto"/>
        <w:right w:val="none" w:sz="0" w:space="0" w:color="auto"/>
      </w:divBdr>
      <w:divsChild>
        <w:div w:id="1282153943">
          <w:marLeft w:val="0"/>
          <w:marRight w:val="0"/>
          <w:marTop w:val="0"/>
          <w:marBottom w:val="0"/>
          <w:divBdr>
            <w:top w:val="none" w:sz="0" w:space="0" w:color="auto"/>
            <w:left w:val="none" w:sz="0" w:space="0" w:color="auto"/>
            <w:bottom w:val="none" w:sz="0" w:space="0" w:color="auto"/>
            <w:right w:val="none" w:sz="0" w:space="0" w:color="auto"/>
          </w:divBdr>
          <w:divsChild>
            <w:div w:id="1609434765">
              <w:marLeft w:val="0"/>
              <w:marRight w:val="0"/>
              <w:marTop w:val="0"/>
              <w:marBottom w:val="0"/>
              <w:divBdr>
                <w:top w:val="none" w:sz="0" w:space="0" w:color="auto"/>
                <w:left w:val="none" w:sz="0" w:space="0" w:color="auto"/>
                <w:bottom w:val="none" w:sz="0" w:space="0" w:color="auto"/>
                <w:right w:val="none" w:sz="0" w:space="0" w:color="auto"/>
              </w:divBdr>
              <w:divsChild>
                <w:div w:id="92518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727008">
      <w:bodyDiv w:val="1"/>
      <w:marLeft w:val="0"/>
      <w:marRight w:val="0"/>
      <w:marTop w:val="0"/>
      <w:marBottom w:val="0"/>
      <w:divBdr>
        <w:top w:val="none" w:sz="0" w:space="0" w:color="auto"/>
        <w:left w:val="none" w:sz="0" w:space="0" w:color="auto"/>
        <w:bottom w:val="none" w:sz="0" w:space="0" w:color="auto"/>
        <w:right w:val="none" w:sz="0" w:space="0" w:color="auto"/>
      </w:divBdr>
      <w:divsChild>
        <w:div w:id="228032299">
          <w:marLeft w:val="0"/>
          <w:marRight w:val="0"/>
          <w:marTop w:val="0"/>
          <w:marBottom w:val="0"/>
          <w:divBdr>
            <w:top w:val="none" w:sz="0" w:space="0" w:color="auto"/>
            <w:left w:val="none" w:sz="0" w:space="0" w:color="auto"/>
            <w:bottom w:val="none" w:sz="0" w:space="0" w:color="auto"/>
            <w:right w:val="none" w:sz="0" w:space="0" w:color="auto"/>
          </w:divBdr>
          <w:divsChild>
            <w:div w:id="2022735160">
              <w:marLeft w:val="0"/>
              <w:marRight w:val="0"/>
              <w:marTop w:val="0"/>
              <w:marBottom w:val="0"/>
              <w:divBdr>
                <w:top w:val="none" w:sz="0" w:space="0" w:color="auto"/>
                <w:left w:val="none" w:sz="0" w:space="0" w:color="auto"/>
                <w:bottom w:val="none" w:sz="0" w:space="0" w:color="auto"/>
                <w:right w:val="none" w:sz="0" w:space="0" w:color="auto"/>
              </w:divBdr>
              <w:divsChild>
                <w:div w:id="141617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7177">
      <w:bodyDiv w:val="1"/>
      <w:marLeft w:val="0"/>
      <w:marRight w:val="0"/>
      <w:marTop w:val="0"/>
      <w:marBottom w:val="0"/>
      <w:divBdr>
        <w:top w:val="none" w:sz="0" w:space="0" w:color="auto"/>
        <w:left w:val="none" w:sz="0" w:space="0" w:color="auto"/>
        <w:bottom w:val="none" w:sz="0" w:space="0" w:color="auto"/>
        <w:right w:val="none" w:sz="0" w:space="0" w:color="auto"/>
      </w:divBdr>
      <w:divsChild>
        <w:div w:id="969551116">
          <w:marLeft w:val="0"/>
          <w:marRight w:val="0"/>
          <w:marTop w:val="0"/>
          <w:marBottom w:val="0"/>
          <w:divBdr>
            <w:top w:val="none" w:sz="0" w:space="0" w:color="auto"/>
            <w:left w:val="none" w:sz="0" w:space="0" w:color="auto"/>
            <w:bottom w:val="none" w:sz="0" w:space="0" w:color="auto"/>
            <w:right w:val="none" w:sz="0" w:space="0" w:color="auto"/>
          </w:divBdr>
          <w:divsChild>
            <w:div w:id="1011689356">
              <w:marLeft w:val="0"/>
              <w:marRight w:val="0"/>
              <w:marTop w:val="0"/>
              <w:marBottom w:val="0"/>
              <w:divBdr>
                <w:top w:val="none" w:sz="0" w:space="0" w:color="auto"/>
                <w:left w:val="none" w:sz="0" w:space="0" w:color="auto"/>
                <w:bottom w:val="none" w:sz="0" w:space="0" w:color="auto"/>
                <w:right w:val="none" w:sz="0" w:space="0" w:color="auto"/>
              </w:divBdr>
              <w:divsChild>
                <w:div w:id="19314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369523">
      <w:bodyDiv w:val="1"/>
      <w:marLeft w:val="0"/>
      <w:marRight w:val="0"/>
      <w:marTop w:val="0"/>
      <w:marBottom w:val="0"/>
      <w:divBdr>
        <w:top w:val="none" w:sz="0" w:space="0" w:color="auto"/>
        <w:left w:val="none" w:sz="0" w:space="0" w:color="auto"/>
        <w:bottom w:val="none" w:sz="0" w:space="0" w:color="auto"/>
        <w:right w:val="none" w:sz="0" w:space="0" w:color="auto"/>
      </w:divBdr>
      <w:divsChild>
        <w:div w:id="1617561459">
          <w:marLeft w:val="0"/>
          <w:marRight w:val="0"/>
          <w:marTop w:val="0"/>
          <w:marBottom w:val="0"/>
          <w:divBdr>
            <w:top w:val="none" w:sz="0" w:space="0" w:color="auto"/>
            <w:left w:val="none" w:sz="0" w:space="0" w:color="auto"/>
            <w:bottom w:val="none" w:sz="0" w:space="0" w:color="auto"/>
            <w:right w:val="none" w:sz="0" w:space="0" w:color="auto"/>
          </w:divBdr>
          <w:divsChild>
            <w:div w:id="806970798">
              <w:marLeft w:val="0"/>
              <w:marRight w:val="0"/>
              <w:marTop w:val="0"/>
              <w:marBottom w:val="0"/>
              <w:divBdr>
                <w:top w:val="none" w:sz="0" w:space="0" w:color="auto"/>
                <w:left w:val="none" w:sz="0" w:space="0" w:color="auto"/>
                <w:bottom w:val="none" w:sz="0" w:space="0" w:color="auto"/>
                <w:right w:val="none" w:sz="0" w:space="0" w:color="auto"/>
              </w:divBdr>
              <w:divsChild>
                <w:div w:id="227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601529">
      <w:bodyDiv w:val="1"/>
      <w:marLeft w:val="0"/>
      <w:marRight w:val="0"/>
      <w:marTop w:val="0"/>
      <w:marBottom w:val="0"/>
      <w:divBdr>
        <w:top w:val="none" w:sz="0" w:space="0" w:color="auto"/>
        <w:left w:val="none" w:sz="0" w:space="0" w:color="auto"/>
        <w:bottom w:val="none" w:sz="0" w:space="0" w:color="auto"/>
        <w:right w:val="none" w:sz="0" w:space="0" w:color="auto"/>
      </w:divBdr>
      <w:divsChild>
        <w:div w:id="1541018133">
          <w:marLeft w:val="0"/>
          <w:marRight w:val="0"/>
          <w:marTop w:val="0"/>
          <w:marBottom w:val="0"/>
          <w:divBdr>
            <w:top w:val="none" w:sz="0" w:space="0" w:color="auto"/>
            <w:left w:val="none" w:sz="0" w:space="0" w:color="auto"/>
            <w:bottom w:val="none" w:sz="0" w:space="0" w:color="auto"/>
            <w:right w:val="none" w:sz="0" w:space="0" w:color="auto"/>
          </w:divBdr>
          <w:divsChild>
            <w:div w:id="1038896286">
              <w:marLeft w:val="0"/>
              <w:marRight w:val="0"/>
              <w:marTop w:val="0"/>
              <w:marBottom w:val="0"/>
              <w:divBdr>
                <w:top w:val="none" w:sz="0" w:space="0" w:color="auto"/>
                <w:left w:val="none" w:sz="0" w:space="0" w:color="auto"/>
                <w:bottom w:val="none" w:sz="0" w:space="0" w:color="auto"/>
                <w:right w:val="none" w:sz="0" w:space="0" w:color="auto"/>
              </w:divBdr>
              <w:divsChild>
                <w:div w:id="191123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991605">
      <w:bodyDiv w:val="1"/>
      <w:marLeft w:val="0"/>
      <w:marRight w:val="0"/>
      <w:marTop w:val="0"/>
      <w:marBottom w:val="0"/>
      <w:divBdr>
        <w:top w:val="none" w:sz="0" w:space="0" w:color="auto"/>
        <w:left w:val="none" w:sz="0" w:space="0" w:color="auto"/>
        <w:bottom w:val="none" w:sz="0" w:space="0" w:color="auto"/>
        <w:right w:val="none" w:sz="0" w:space="0" w:color="auto"/>
      </w:divBdr>
      <w:divsChild>
        <w:div w:id="1853294701">
          <w:marLeft w:val="0"/>
          <w:marRight w:val="0"/>
          <w:marTop w:val="0"/>
          <w:marBottom w:val="0"/>
          <w:divBdr>
            <w:top w:val="none" w:sz="0" w:space="0" w:color="auto"/>
            <w:left w:val="none" w:sz="0" w:space="0" w:color="auto"/>
            <w:bottom w:val="none" w:sz="0" w:space="0" w:color="auto"/>
            <w:right w:val="none" w:sz="0" w:space="0" w:color="auto"/>
          </w:divBdr>
          <w:divsChild>
            <w:div w:id="1776560908">
              <w:marLeft w:val="0"/>
              <w:marRight w:val="0"/>
              <w:marTop w:val="0"/>
              <w:marBottom w:val="0"/>
              <w:divBdr>
                <w:top w:val="none" w:sz="0" w:space="0" w:color="auto"/>
                <w:left w:val="none" w:sz="0" w:space="0" w:color="auto"/>
                <w:bottom w:val="none" w:sz="0" w:space="0" w:color="auto"/>
                <w:right w:val="none" w:sz="0" w:space="0" w:color="auto"/>
              </w:divBdr>
              <w:divsChild>
                <w:div w:id="115345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457320">
      <w:bodyDiv w:val="1"/>
      <w:marLeft w:val="0"/>
      <w:marRight w:val="0"/>
      <w:marTop w:val="0"/>
      <w:marBottom w:val="0"/>
      <w:divBdr>
        <w:top w:val="none" w:sz="0" w:space="0" w:color="auto"/>
        <w:left w:val="none" w:sz="0" w:space="0" w:color="auto"/>
        <w:bottom w:val="none" w:sz="0" w:space="0" w:color="auto"/>
        <w:right w:val="none" w:sz="0" w:space="0" w:color="auto"/>
      </w:divBdr>
    </w:div>
    <w:div w:id="1280647656">
      <w:bodyDiv w:val="1"/>
      <w:marLeft w:val="0"/>
      <w:marRight w:val="0"/>
      <w:marTop w:val="0"/>
      <w:marBottom w:val="0"/>
      <w:divBdr>
        <w:top w:val="none" w:sz="0" w:space="0" w:color="auto"/>
        <w:left w:val="none" w:sz="0" w:space="0" w:color="auto"/>
        <w:bottom w:val="none" w:sz="0" w:space="0" w:color="auto"/>
        <w:right w:val="none" w:sz="0" w:space="0" w:color="auto"/>
      </w:divBdr>
      <w:divsChild>
        <w:div w:id="321004101">
          <w:marLeft w:val="0"/>
          <w:marRight w:val="0"/>
          <w:marTop w:val="0"/>
          <w:marBottom w:val="0"/>
          <w:divBdr>
            <w:top w:val="none" w:sz="0" w:space="0" w:color="auto"/>
            <w:left w:val="none" w:sz="0" w:space="0" w:color="auto"/>
            <w:bottom w:val="none" w:sz="0" w:space="0" w:color="auto"/>
            <w:right w:val="none" w:sz="0" w:space="0" w:color="auto"/>
          </w:divBdr>
          <w:divsChild>
            <w:div w:id="409733708">
              <w:marLeft w:val="0"/>
              <w:marRight w:val="0"/>
              <w:marTop w:val="0"/>
              <w:marBottom w:val="0"/>
              <w:divBdr>
                <w:top w:val="none" w:sz="0" w:space="0" w:color="auto"/>
                <w:left w:val="none" w:sz="0" w:space="0" w:color="auto"/>
                <w:bottom w:val="none" w:sz="0" w:space="0" w:color="auto"/>
                <w:right w:val="none" w:sz="0" w:space="0" w:color="auto"/>
              </w:divBdr>
              <w:divsChild>
                <w:div w:id="20043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1426">
      <w:bodyDiv w:val="1"/>
      <w:marLeft w:val="0"/>
      <w:marRight w:val="0"/>
      <w:marTop w:val="0"/>
      <w:marBottom w:val="0"/>
      <w:divBdr>
        <w:top w:val="none" w:sz="0" w:space="0" w:color="auto"/>
        <w:left w:val="none" w:sz="0" w:space="0" w:color="auto"/>
        <w:bottom w:val="none" w:sz="0" w:space="0" w:color="auto"/>
        <w:right w:val="none" w:sz="0" w:space="0" w:color="auto"/>
      </w:divBdr>
      <w:divsChild>
        <w:div w:id="1165392226">
          <w:marLeft w:val="0"/>
          <w:marRight w:val="0"/>
          <w:marTop w:val="0"/>
          <w:marBottom w:val="0"/>
          <w:divBdr>
            <w:top w:val="none" w:sz="0" w:space="0" w:color="auto"/>
            <w:left w:val="none" w:sz="0" w:space="0" w:color="auto"/>
            <w:bottom w:val="none" w:sz="0" w:space="0" w:color="auto"/>
            <w:right w:val="none" w:sz="0" w:space="0" w:color="auto"/>
          </w:divBdr>
          <w:divsChild>
            <w:div w:id="823275762">
              <w:marLeft w:val="0"/>
              <w:marRight w:val="0"/>
              <w:marTop w:val="0"/>
              <w:marBottom w:val="0"/>
              <w:divBdr>
                <w:top w:val="none" w:sz="0" w:space="0" w:color="auto"/>
                <w:left w:val="none" w:sz="0" w:space="0" w:color="auto"/>
                <w:bottom w:val="none" w:sz="0" w:space="0" w:color="auto"/>
                <w:right w:val="none" w:sz="0" w:space="0" w:color="auto"/>
              </w:divBdr>
              <w:divsChild>
                <w:div w:id="89863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727217">
      <w:bodyDiv w:val="1"/>
      <w:marLeft w:val="0"/>
      <w:marRight w:val="0"/>
      <w:marTop w:val="0"/>
      <w:marBottom w:val="0"/>
      <w:divBdr>
        <w:top w:val="none" w:sz="0" w:space="0" w:color="auto"/>
        <w:left w:val="none" w:sz="0" w:space="0" w:color="auto"/>
        <w:bottom w:val="none" w:sz="0" w:space="0" w:color="auto"/>
        <w:right w:val="none" w:sz="0" w:space="0" w:color="auto"/>
      </w:divBdr>
      <w:divsChild>
        <w:div w:id="1485387622">
          <w:marLeft w:val="0"/>
          <w:marRight w:val="0"/>
          <w:marTop w:val="0"/>
          <w:marBottom w:val="0"/>
          <w:divBdr>
            <w:top w:val="none" w:sz="0" w:space="0" w:color="auto"/>
            <w:left w:val="none" w:sz="0" w:space="0" w:color="auto"/>
            <w:bottom w:val="none" w:sz="0" w:space="0" w:color="auto"/>
            <w:right w:val="none" w:sz="0" w:space="0" w:color="auto"/>
          </w:divBdr>
          <w:divsChild>
            <w:div w:id="227572146">
              <w:marLeft w:val="0"/>
              <w:marRight w:val="0"/>
              <w:marTop w:val="0"/>
              <w:marBottom w:val="0"/>
              <w:divBdr>
                <w:top w:val="none" w:sz="0" w:space="0" w:color="auto"/>
                <w:left w:val="none" w:sz="0" w:space="0" w:color="auto"/>
                <w:bottom w:val="none" w:sz="0" w:space="0" w:color="auto"/>
                <w:right w:val="none" w:sz="0" w:space="0" w:color="auto"/>
              </w:divBdr>
              <w:divsChild>
                <w:div w:id="217212125">
                  <w:marLeft w:val="0"/>
                  <w:marRight w:val="0"/>
                  <w:marTop w:val="0"/>
                  <w:marBottom w:val="0"/>
                  <w:divBdr>
                    <w:top w:val="none" w:sz="0" w:space="0" w:color="auto"/>
                    <w:left w:val="none" w:sz="0" w:space="0" w:color="auto"/>
                    <w:bottom w:val="none" w:sz="0" w:space="0" w:color="auto"/>
                    <w:right w:val="none" w:sz="0" w:space="0" w:color="auto"/>
                  </w:divBdr>
                  <w:divsChild>
                    <w:div w:id="21254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345451">
      <w:bodyDiv w:val="1"/>
      <w:marLeft w:val="0"/>
      <w:marRight w:val="0"/>
      <w:marTop w:val="0"/>
      <w:marBottom w:val="0"/>
      <w:divBdr>
        <w:top w:val="none" w:sz="0" w:space="0" w:color="auto"/>
        <w:left w:val="none" w:sz="0" w:space="0" w:color="auto"/>
        <w:bottom w:val="none" w:sz="0" w:space="0" w:color="auto"/>
        <w:right w:val="none" w:sz="0" w:space="0" w:color="auto"/>
      </w:divBdr>
      <w:divsChild>
        <w:div w:id="892156354">
          <w:marLeft w:val="0"/>
          <w:marRight w:val="0"/>
          <w:marTop w:val="0"/>
          <w:marBottom w:val="0"/>
          <w:divBdr>
            <w:top w:val="none" w:sz="0" w:space="0" w:color="auto"/>
            <w:left w:val="none" w:sz="0" w:space="0" w:color="auto"/>
            <w:bottom w:val="none" w:sz="0" w:space="0" w:color="auto"/>
            <w:right w:val="none" w:sz="0" w:space="0" w:color="auto"/>
          </w:divBdr>
          <w:divsChild>
            <w:div w:id="1088115519">
              <w:marLeft w:val="0"/>
              <w:marRight w:val="0"/>
              <w:marTop w:val="0"/>
              <w:marBottom w:val="0"/>
              <w:divBdr>
                <w:top w:val="none" w:sz="0" w:space="0" w:color="auto"/>
                <w:left w:val="none" w:sz="0" w:space="0" w:color="auto"/>
                <w:bottom w:val="none" w:sz="0" w:space="0" w:color="auto"/>
                <w:right w:val="none" w:sz="0" w:space="0" w:color="auto"/>
              </w:divBdr>
              <w:divsChild>
                <w:div w:id="186883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160075">
      <w:bodyDiv w:val="1"/>
      <w:marLeft w:val="0"/>
      <w:marRight w:val="0"/>
      <w:marTop w:val="0"/>
      <w:marBottom w:val="0"/>
      <w:divBdr>
        <w:top w:val="none" w:sz="0" w:space="0" w:color="auto"/>
        <w:left w:val="none" w:sz="0" w:space="0" w:color="auto"/>
        <w:bottom w:val="none" w:sz="0" w:space="0" w:color="auto"/>
        <w:right w:val="none" w:sz="0" w:space="0" w:color="auto"/>
      </w:divBdr>
      <w:divsChild>
        <w:div w:id="157616981">
          <w:marLeft w:val="0"/>
          <w:marRight w:val="0"/>
          <w:marTop w:val="0"/>
          <w:marBottom w:val="0"/>
          <w:divBdr>
            <w:top w:val="none" w:sz="0" w:space="0" w:color="auto"/>
            <w:left w:val="none" w:sz="0" w:space="0" w:color="auto"/>
            <w:bottom w:val="none" w:sz="0" w:space="0" w:color="auto"/>
            <w:right w:val="none" w:sz="0" w:space="0" w:color="auto"/>
          </w:divBdr>
          <w:divsChild>
            <w:div w:id="1397823460">
              <w:marLeft w:val="0"/>
              <w:marRight w:val="0"/>
              <w:marTop w:val="0"/>
              <w:marBottom w:val="0"/>
              <w:divBdr>
                <w:top w:val="none" w:sz="0" w:space="0" w:color="auto"/>
                <w:left w:val="none" w:sz="0" w:space="0" w:color="auto"/>
                <w:bottom w:val="none" w:sz="0" w:space="0" w:color="auto"/>
                <w:right w:val="none" w:sz="0" w:space="0" w:color="auto"/>
              </w:divBdr>
              <w:divsChild>
                <w:div w:id="36556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259156">
      <w:bodyDiv w:val="1"/>
      <w:marLeft w:val="0"/>
      <w:marRight w:val="0"/>
      <w:marTop w:val="0"/>
      <w:marBottom w:val="0"/>
      <w:divBdr>
        <w:top w:val="none" w:sz="0" w:space="0" w:color="auto"/>
        <w:left w:val="none" w:sz="0" w:space="0" w:color="auto"/>
        <w:bottom w:val="none" w:sz="0" w:space="0" w:color="auto"/>
        <w:right w:val="none" w:sz="0" w:space="0" w:color="auto"/>
      </w:divBdr>
      <w:divsChild>
        <w:div w:id="48503378">
          <w:marLeft w:val="0"/>
          <w:marRight w:val="0"/>
          <w:marTop w:val="0"/>
          <w:marBottom w:val="0"/>
          <w:divBdr>
            <w:top w:val="none" w:sz="0" w:space="0" w:color="auto"/>
            <w:left w:val="none" w:sz="0" w:space="0" w:color="auto"/>
            <w:bottom w:val="none" w:sz="0" w:space="0" w:color="auto"/>
            <w:right w:val="none" w:sz="0" w:space="0" w:color="auto"/>
          </w:divBdr>
          <w:divsChild>
            <w:div w:id="1214850551">
              <w:marLeft w:val="0"/>
              <w:marRight w:val="0"/>
              <w:marTop w:val="0"/>
              <w:marBottom w:val="0"/>
              <w:divBdr>
                <w:top w:val="none" w:sz="0" w:space="0" w:color="auto"/>
                <w:left w:val="none" w:sz="0" w:space="0" w:color="auto"/>
                <w:bottom w:val="none" w:sz="0" w:space="0" w:color="auto"/>
                <w:right w:val="none" w:sz="0" w:space="0" w:color="auto"/>
              </w:divBdr>
              <w:divsChild>
                <w:div w:id="24157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237953">
      <w:bodyDiv w:val="1"/>
      <w:marLeft w:val="0"/>
      <w:marRight w:val="0"/>
      <w:marTop w:val="0"/>
      <w:marBottom w:val="0"/>
      <w:divBdr>
        <w:top w:val="none" w:sz="0" w:space="0" w:color="auto"/>
        <w:left w:val="none" w:sz="0" w:space="0" w:color="auto"/>
        <w:bottom w:val="none" w:sz="0" w:space="0" w:color="auto"/>
        <w:right w:val="none" w:sz="0" w:space="0" w:color="auto"/>
      </w:divBdr>
      <w:divsChild>
        <w:div w:id="590434395">
          <w:marLeft w:val="0"/>
          <w:marRight w:val="0"/>
          <w:marTop w:val="0"/>
          <w:marBottom w:val="0"/>
          <w:divBdr>
            <w:top w:val="none" w:sz="0" w:space="0" w:color="auto"/>
            <w:left w:val="none" w:sz="0" w:space="0" w:color="auto"/>
            <w:bottom w:val="none" w:sz="0" w:space="0" w:color="auto"/>
            <w:right w:val="none" w:sz="0" w:space="0" w:color="auto"/>
          </w:divBdr>
          <w:divsChild>
            <w:div w:id="615142010">
              <w:marLeft w:val="0"/>
              <w:marRight w:val="0"/>
              <w:marTop w:val="0"/>
              <w:marBottom w:val="0"/>
              <w:divBdr>
                <w:top w:val="none" w:sz="0" w:space="0" w:color="auto"/>
                <w:left w:val="none" w:sz="0" w:space="0" w:color="auto"/>
                <w:bottom w:val="none" w:sz="0" w:space="0" w:color="auto"/>
                <w:right w:val="none" w:sz="0" w:space="0" w:color="auto"/>
              </w:divBdr>
              <w:divsChild>
                <w:div w:id="142017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6404">
      <w:bodyDiv w:val="1"/>
      <w:marLeft w:val="0"/>
      <w:marRight w:val="0"/>
      <w:marTop w:val="0"/>
      <w:marBottom w:val="0"/>
      <w:divBdr>
        <w:top w:val="none" w:sz="0" w:space="0" w:color="auto"/>
        <w:left w:val="none" w:sz="0" w:space="0" w:color="auto"/>
        <w:bottom w:val="none" w:sz="0" w:space="0" w:color="auto"/>
        <w:right w:val="none" w:sz="0" w:space="0" w:color="auto"/>
      </w:divBdr>
    </w:div>
    <w:div w:id="1369451602">
      <w:bodyDiv w:val="1"/>
      <w:marLeft w:val="0"/>
      <w:marRight w:val="0"/>
      <w:marTop w:val="0"/>
      <w:marBottom w:val="0"/>
      <w:divBdr>
        <w:top w:val="none" w:sz="0" w:space="0" w:color="auto"/>
        <w:left w:val="none" w:sz="0" w:space="0" w:color="auto"/>
        <w:bottom w:val="none" w:sz="0" w:space="0" w:color="auto"/>
        <w:right w:val="none" w:sz="0" w:space="0" w:color="auto"/>
      </w:divBdr>
      <w:divsChild>
        <w:div w:id="1042442296">
          <w:marLeft w:val="0"/>
          <w:marRight w:val="0"/>
          <w:marTop w:val="0"/>
          <w:marBottom w:val="0"/>
          <w:divBdr>
            <w:top w:val="none" w:sz="0" w:space="0" w:color="auto"/>
            <w:left w:val="none" w:sz="0" w:space="0" w:color="auto"/>
            <w:bottom w:val="none" w:sz="0" w:space="0" w:color="auto"/>
            <w:right w:val="none" w:sz="0" w:space="0" w:color="auto"/>
          </w:divBdr>
          <w:divsChild>
            <w:div w:id="1115557367">
              <w:marLeft w:val="0"/>
              <w:marRight w:val="0"/>
              <w:marTop w:val="0"/>
              <w:marBottom w:val="0"/>
              <w:divBdr>
                <w:top w:val="none" w:sz="0" w:space="0" w:color="auto"/>
                <w:left w:val="none" w:sz="0" w:space="0" w:color="auto"/>
                <w:bottom w:val="none" w:sz="0" w:space="0" w:color="auto"/>
                <w:right w:val="none" w:sz="0" w:space="0" w:color="auto"/>
              </w:divBdr>
              <w:divsChild>
                <w:div w:id="9604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95599">
      <w:bodyDiv w:val="1"/>
      <w:marLeft w:val="0"/>
      <w:marRight w:val="0"/>
      <w:marTop w:val="0"/>
      <w:marBottom w:val="0"/>
      <w:divBdr>
        <w:top w:val="none" w:sz="0" w:space="0" w:color="auto"/>
        <w:left w:val="none" w:sz="0" w:space="0" w:color="auto"/>
        <w:bottom w:val="none" w:sz="0" w:space="0" w:color="auto"/>
        <w:right w:val="none" w:sz="0" w:space="0" w:color="auto"/>
      </w:divBdr>
      <w:divsChild>
        <w:div w:id="2000574686">
          <w:marLeft w:val="0"/>
          <w:marRight w:val="0"/>
          <w:marTop w:val="0"/>
          <w:marBottom w:val="0"/>
          <w:divBdr>
            <w:top w:val="none" w:sz="0" w:space="0" w:color="auto"/>
            <w:left w:val="none" w:sz="0" w:space="0" w:color="auto"/>
            <w:bottom w:val="none" w:sz="0" w:space="0" w:color="auto"/>
            <w:right w:val="none" w:sz="0" w:space="0" w:color="auto"/>
          </w:divBdr>
          <w:divsChild>
            <w:div w:id="984622482">
              <w:marLeft w:val="0"/>
              <w:marRight w:val="0"/>
              <w:marTop w:val="0"/>
              <w:marBottom w:val="0"/>
              <w:divBdr>
                <w:top w:val="none" w:sz="0" w:space="0" w:color="auto"/>
                <w:left w:val="none" w:sz="0" w:space="0" w:color="auto"/>
                <w:bottom w:val="none" w:sz="0" w:space="0" w:color="auto"/>
                <w:right w:val="none" w:sz="0" w:space="0" w:color="auto"/>
              </w:divBdr>
              <w:divsChild>
                <w:div w:id="2105835407">
                  <w:marLeft w:val="0"/>
                  <w:marRight w:val="0"/>
                  <w:marTop w:val="0"/>
                  <w:marBottom w:val="0"/>
                  <w:divBdr>
                    <w:top w:val="none" w:sz="0" w:space="0" w:color="auto"/>
                    <w:left w:val="none" w:sz="0" w:space="0" w:color="auto"/>
                    <w:bottom w:val="none" w:sz="0" w:space="0" w:color="auto"/>
                    <w:right w:val="none" w:sz="0" w:space="0" w:color="auto"/>
                  </w:divBdr>
                  <w:divsChild>
                    <w:div w:id="148196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83419">
      <w:bodyDiv w:val="1"/>
      <w:marLeft w:val="0"/>
      <w:marRight w:val="0"/>
      <w:marTop w:val="0"/>
      <w:marBottom w:val="0"/>
      <w:divBdr>
        <w:top w:val="none" w:sz="0" w:space="0" w:color="auto"/>
        <w:left w:val="none" w:sz="0" w:space="0" w:color="auto"/>
        <w:bottom w:val="none" w:sz="0" w:space="0" w:color="auto"/>
        <w:right w:val="none" w:sz="0" w:space="0" w:color="auto"/>
      </w:divBdr>
      <w:divsChild>
        <w:div w:id="670566009">
          <w:marLeft w:val="0"/>
          <w:marRight w:val="0"/>
          <w:marTop w:val="0"/>
          <w:marBottom w:val="0"/>
          <w:divBdr>
            <w:top w:val="none" w:sz="0" w:space="0" w:color="auto"/>
            <w:left w:val="none" w:sz="0" w:space="0" w:color="auto"/>
            <w:bottom w:val="none" w:sz="0" w:space="0" w:color="auto"/>
            <w:right w:val="none" w:sz="0" w:space="0" w:color="auto"/>
          </w:divBdr>
          <w:divsChild>
            <w:div w:id="979842066">
              <w:marLeft w:val="0"/>
              <w:marRight w:val="0"/>
              <w:marTop w:val="0"/>
              <w:marBottom w:val="0"/>
              <w:divBdr>
                <w:top w:val="none" w:sz="0" w:space="0" w:color="auto"/>
                <w:left w:val="none" w:sz="0" w:space="0" w:color="auto"/>
                <w:bottom w:val="none" w:sz="0" w:space="0" w:color="auto"/>
                <w:right w:val="none" w:sz="0" w:space="0" w:color="auto"/>
              </w:divBdr>
              <w:divsChild>
                <w:div w:id="124591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10280">
      <w:bodyDiv w:val="1"/>
      <w:marLeft w:val="0"/>
      <w:marRight w:val="0"/>
      <w:marTop w:val="0"/>
      <w:marBottom w:val="0"/>
      <w:divBdr>
        <w:top w:val="none" w:sz="0" w:space="0" w:color="auto"/>
        <w:left w:val="none" w:sz="0" w:space="0" w:color="auto"/>
        <w:bottom w:val="none" w:sz="0" w:space="0" w:color="auto"/>
        <w:right w:val="none" w:sz="0" w:space="0" w:color="auto"/>
      </w:divBdr>
      <w:divsChild>
        <w:div w:id="692465456">
          <w:marLeft w:val="0"/>
          <w:marRight w:val="0"/>
          <w:marTop w:val="0"/>
          <w:marBottom w:val="0"/>
          <w:divBdr>
            <w:top w:val="none" w:sz="0" w:space="0" w:color="auto"/>
            <w:left w:val="none" w:sz="0" w:space="0" w:color="auto"/>
            <w:bottom w:val="none" w:sz="0" w:space="0" w:color="auto"/>
            <w:right w:val="none" w:sz="0" w:space="0" w:color="auto"/>
          </w:divBdr>
          <w:divsChild>
            <w:div w:id="951209036">
              <w:marLeft w:val="0"/>
              <w:marRight w:val="0"/>
              <w:marTop w:val="0"/>
              <w:marBottom w:val="0"/>
              <w:divBdr>
                <w:top w:val="none" w:sz="0" w:space="0" w:color="auto"/>
                <w:left w:val="none" w:sz="0" w:space="0" w:color="auto"/>
                <w:bottom w:val="none" w:sz="0" w:space="0" w:color="auto"/>
                <w:right w:val="none" w:sz="0" w:space="0" w:color="auto"/>
              </w:divBdr>
              <w:divsChild>
                <w:div w:id="209631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61475">
      <w:bodyDiv w:val="1"/>
      <w:marLeft w:val="0"/>
      <w:marRight w:val="0"/>
      <w:marTop w:val="0"/>
      <w:marBottom w:val="0"/>
      <w:divBdr>
        <w:top w:val="none" w:sz="0" w:space="0" w:color="auto"/>
        <w:left w:val="none" w:sz="0" w:space="0" w:color="auto"/>
        <w:bottom w:val="none" w:sz="0" w:space="0" w:color="auto"/>
        <w:right w:val="none" w:sz="0" w:space="0" w:color="auto"/>
      </w:divBdr>
      <w:divsChild>
        <w:div w:id="1520774920">
          <w:marLeft w:val="0"/>
          <w:marRight w:val="0"/>
          <w:marTop w:val="0"/>
          <w:marBottom w:val="0"/>
          <w:divBdr>
            <w:top w:val="none" w:sz="0" w:space="0" w:color="auto"/>
            <w:left w:val="none" w:sz="0" w:space="0" w:color="auto"/>
            <w:bottom w:val="none" w:sz="0" w:space="0" w:color="auto"/>
            <w:right w:val="none" w:sz="0" w:space="0" w:color="auto"/>
          </w:divBdr>
          <w:divsChild>
            <w:div w:id="229080355">
              <w:marLeft w:val="0"/>
              <w:marRight w:val="0"/>
              <w:marTop w:val="0"/>
              <w:marBottom w:val="0"/>
              <w:divBdr>
                <w:top w:val="none" w:sz="0" w:space="0" w:color="auto"/>
                <w:left w:val="none" w:sz="0" w:space="0" w:color="auto"/>
                <w:bottom w:val="none" w:sz="0" w:space="0" w:color="auto"/>
                <w:right w:val="none" w:sz="0" w:space="0" w:color="auto"/>
              </w:divBdr>
              <w:divsChild>
                <w:div w:id="321466932">
                  <w:marLeft w:val="0"/>
                  <w:marRight w:val="0"/>
                  <w:marTop w:val="0"/>
                  <w:marBottom w:val="0"/>
                  <w:divBdr>
                    <w:top w:val="none" w:sz="0" w:space="0" w:color="auto"/>
                    <w:left w:val="none" w:sz="0" w:space="0" w:color="auto"/>
                    <w:bottom w:val="none" w:sz="0" w:space="0" w:color="auto"/>
                    <w:right w:val="none" w:sz="0" w:space="0" w:color="auto"/>
                  </w:divBdr>
                  <w:divsChild>
                    <w:div w:id="31865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9433">
      <w:bodyDiv w:val="1"/>
      <w:marLeft w:val="0"/>
      <w:marRight w:val="0"/>
      <w:marTop w:val="0"/>
      <w:marBottom w:val="0"/>
      <w:divBdr>
        <w:top w:val="none" w:sz="0" w:space="0" w:color="auto"/>
        <w:left w:val="none" w:sz="0" w:space="0" w:color="auto"/>
        <w:bottom w:val="none" w:sz="0" w:space="0" w:color="auto"/>
        <w:right w:val="none" w:sz="0" w:space="0" w:color="auto"/>
      </w:divBdr>
      <w:divsChild>
        <w:div w:id="1989747987">
          <w:marLeft w:val="0"/>
          <w:marRight w:val="0"/>
          <w:marTop w:val="0"/>
          <w:marBottom w:val="0"/>
          <w:divBdr>
            <w:top w:val="none" w:sz="0" w:space="0" w:color="auto"/>
            <w:left w:val="none" w:sz="0" w:space="0" w:color="auto"/>
            <w:bottom w:val="none" w:sz="0" w:space="0" w:color="auto"/>
            <w:right w:val="none" w:sz="0" w:space="0" w:color="auto"/>
          </w:divBdr>
          <w:divsChild>
            <w:div w:id="929001870">
              <w:marLeft w:val="0"/>
              <w:marRight w:val="0"/>
              <w:marTop w:val="0"/>
              <w:marBottom w:val="0"/>
              <w:divBdr>
                <w:top w:val="none" w:sz="0" w:space="0" w:color="auto"/>
                <w:left w:val="none" w:sz="0" w:space="0" w:color="auto"/>
                <w:bottom w:val="none" w:sz="0" w:space="0" w:color="auto"/>
                <w:right w:val="none" w:sz="0" w:space="0" w:color="auto"/>
              </w:divBdr>
              <w:divsChild>
                <w:div w:id="69658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064230">
      <w:bodyDiv w:val="1"/>
      <w:marLeft w:val="0"/>
      <w:marRight w:val="0"/>
      <w:marTop w:val="0"/>
      <w:marBottom w:val="0"/>
      <w:divBdr>
        <w:top w:val="none" w:sz="0" w:space="0" w:color="auto"/>
        <w:left w:val="none" w:sz="0" w:space="0" w:color="auto"/>
        <w:bottom w:val="none" w:sz="0" w:space="0" w:color="auto"/>
        <w:right w:val="none" w:sz="0" w:space="0" w:color="auto"/>
      </w:divBdr>
      <w:divsChild>
        <w:div w:id="1692414228">
          <w:marLeft w:val="0"/>
          <w:marRight w:val="0"/>
          <w:marTop w:val="0"/>
          <w:marBottom w:val="0"/>
          <w:divBdr>
            <w:top w:val="none" w:sz="0" w:space="0" w:color="auto"/>
            <w:left w:val="none" w:sz="0" w:space="0" w:color="auto"/>
            <w:bottom w:val="none" w:sz="0" w:space="0" w:color="auto"/>
            <w:right w:val="none" w:sz="0" w:space="0" w:color="auto"/>
          </w:divBdr>
          <w:divsChild>
            <w:div w:id="1030447937">
              <w:marLeft w:val="0"/>
              <w:marRight w:val="0"/>
              <w:marTop w:val="0"/>
              <w:marBottom w:val="0"/>
              <w:divBdr>
                <w:top w:val="none" w:sz="0" w:space="0" w:color="auto"/>
                <w:left w:val="none" w:sz="0" w:space="0" w:color="auto"/>
                <w:bottom w:val="none" w:sz="0" w:space="0" w:color="auto"/>
                <w:right w:val="none" w:sz="0" w:space="0" w:color="auto"/>
              </w:divBdr>
              <w:divsChild>
                <w:div w:id="196773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02121">
      <w:bodyDiv w:val="1"/>
      <w:marLeft w:val="0"/>
      <w:marRight w:val="0"/>
      <w:marTop w:val="0"/>
      <w:marBottom w:val="0"/>
      <w:divBdr>
        <w:top w:val="none" w:sz="0" w:space="0" w:color="auto"/>
        <w:left w:val="none" w:sz="0" w:space="0" w:color="auto"/>
        <w:bottom w:val="none" w:sz="0" w:space="0" w:color="auto"/>
        <w:right w:val="none" w:sz="0" w:space="0" w:color="auto"/>
      </w:divBdr>
      <w:divsChild>
        <w:div w:id="1808472675">
          <w:marLeft w:val="0"/>
          <w:marRight w:val="0"/>
          <w:marTop w:val="0"/>
          <w:marBottom w:val="0"/>
          <w:divBdr>
            <w:top w:val="none" w:sz="0" w:space="0" w:color="auto"/>
            <w:left w:val="none" w:sz="0" w:space="0" w:color="auto"/>
            <w:bottom w:val="none" w:sz="0" w:space="0" w:color="auto"/>
            <w:right w:val="none" w:sz="0" w:space="0" w:color="auto"/>
          </w:divBdr>
          <w:divsChild>
            <w:div w:id="1696812410">
              <w:marLeft w:val="0"/>
              <w:marRight w:val="0"/>
              <w:marTop w:val="0"/>
              <w:marBottom w:val="0"/>
              <w:divBdr>
                <w:top w:val="none" w:sz="0" w:space="0" w:color="auto"/>
                <w:left w:val="none" w:sz="0" w:space="0" w:color="auto"/>
                <w:bottom w:val="none" w:sz="0" w:space="0" w:color="auto"/>
                <w:right w:val="none" w:sz="0" w:space="0" w:color="auto"/>
              </w:divBdr>
              <w:divsChild>
                <w:div w:id="88109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189372">
      <w:bodyDiv w:val="1"/>
      <w:marLeft w:val="0"/>
      <w:marRight w:val="0"/>
      <w:marTop w:val="0"/>
      <w:marBottom w:val="0"/>
      <w:divBdr>
        <w:top w:val="none" w:sz="0" w:space="0" w:color="auto"/>
        <w:left w:val="none" w:sz="0" w:space="0" w:color="auto"/>
        <w:bottom w:val="none" w:sz="0" w:space="0" w:color="auto"/>
        <w:right w:val="none" w:sz="0" w:space="0" w:color="auto"/>
      </w:divBdr>
      <w:divsChild>
        <w:div w:id="650864366">
          <w:marLeft w:val="0"/>
          <w:marRight w:val="0"/>
          <w:marTop w:val="0"/>
          <w:marBottom w:val="0"/>
          <w:divBdr>
            <w:top w:val="none" w:sz="0" w:space="0" w:color="auto"/>
            <w:left w:val="none" w:sz="0" w:space="0" w:color="auto"/>
            <w:bottom w:val="none" w:sz="0" w:space="0" w:color="auto"/>
            <w:right w:val="none" w:sz="0" w:space="0" w:color="auto"/>
          </w:divBdr>
          <w:divsChild>
            <w:div w:id="1548301910">
              <w:marLeft w:val="0"/>
              <w:marRight w:val="0"/>
              <w:marTop w:val="0"/>
              <w:marBottom w:val="0"/>
              <w:divBdr>
                <w:top w:val="none" w:sz="0" w:space="0" w:color="auto"/>
                <w:left w:val="none" w:sz="0" w:space="0" w:color="auto"/>
                <w:bottom w:val="none" w:sz="0" w:space="0" w:color="auto"/>
                <w:right w:val="none" w:sz="0" w:space="0" w:color="auto"/>
              </w:divBdr>
              <w:divsChild>
                <w:div w:id="10473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040270">
      <w:bodyDiv w:val="1"/>
      <w:marLeft w:val="0"/>
      <w:marRight w:val="0"/>
      <w:marTop w:val="0"/>
      <w:marBottom w:val="0"/>
      <w:divBdr>
        <w:top w:val="none" w:sz="0" w:space="0" w:color="auto"/>
        <w:left w:val="none" w:sz="0" w:space="0" w:color="auto"/>
        <w:bottom w:val="none" w:sz="0" w:space="0" w:color="auto"/>
        <w:right w:val="none" w:sz="0" w:space="0" w:color="auto"/>
      </w:divBdr>
      <w:divsChild>
        <w:div w:id="151726595">
          <w:marLeft w:val="0"/>
          <w:marRight w:val="0"/>
          <w:marTop w:val="0"/>
          <w:marBottom w:val="0"/>
          <w:divBdr>
            <w:top w:val="none" w:sz="0" w:space="0" w:color="auto"/>
            <w:left w:val="none" w:sz="0" w:space="0" w:color="auto"/>
            <w:bottom w:val="none" w:sz="0" w:space="0" w:color="auto"/>
            <w:right w:val="none" w:sz="0" w:space="0" w:color="auto"/>
          </w:divBdr>
          <w:divsChild>
            <w:div w:id="184877129">
              <w:marLeft w:val="0"/>
              <w:marRight w:val="0"/>
              <w:marTop w:val="0"/>
              <w:marBottom w:val="0"/>
              <w:divBdr>
                <w:top w:val="none" w:sz="0" w:space="0" w:color="auto"/>
                <w:left w:val="none" w:sz="0" w:space="0" w:color="auto"/>
                <w:bottom w:val="none" w:sz="0" w:space="0" w:color="auto"/>
                <w:right w:val="none" w:sz="0" w:space="0" w:color="auto"/>
              </w:divBdr>
              <w:divsChild>
                <w:div w:id="20882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307236">
      <w:bodyDiv w:val="1"/>
      <w:marLeft w:val="0"/>
      <w:marRight w:val="0"/>
      <w:marTop w:val="0"/>
      <w:marBottom w:val="0"/>
      <w:divBdr>
        <w:top w:val="none" w:sz="0" w:space="0" w:color="auto"/>
        <w:left w:val="none" w:sz="0" w:space="0" w:color="auto"/>
        <w:bottom w:val="none" w:sz="0" w:space="0" w:color="auto"/>
        <w:right w:val="none" w:sz="0" w:space="0" w:color="auto"/>
      </w:divBdr>
      <w:divsChild>
        <w:div w:id="1248271251">
          <w:marLeft w:val="0"/>
          <w:marRight w:val="0"/>
          <w:marTop w:val="0"/>
          <w:marBottom w:val="0"/>
          <w:divBdr>
            <w:top w:val="none" w:sz="0" w:space="0" w:color="auto"/>
            <w:left w:val="none" w:sz="0" w:space="0" w:color="auto"/>
            <w:bottom w:val="none" w:sz="0" w:space="0" w:color="auto"/>
            <w:right w:val="none" w:sz="0" w:space="0" w:color="auto"/>
          </w:divBdr>
          <w:divsChild>
            <w:div w:id="2039155935">
              <w:marLeft w:val="0"/>
              <w:marRight w:val="0"/>
              <w:marTop w:val="0"/>
              <w:marBottom w:val="0"/>
              <w:divBdr>
                <w:top w:val="none" w:sz="0" w:space="0" w:color="auto"/>
                <w:left w:val="none" w:sz="0" w:space="0" w:color="auto"/>
                <w:bottom w:val="none" w:sz="0" w:space="0" w:color="auto"/>
                <w:right w:val="none" w:sz="0" w:space="0" w:color="auto"/>
              </w:divBdr>
              <w:divsChild>
                <w:div w:id="80874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467468">
      <w:bodyDiv w:val="1"/>
      <w:marLeft w:val="0"/>
      <w:marRight w:val="0"/>
      <w:marTop w:val="0"/>
      <w:marBottom w:val="0"/>
      <w:divBdr>
        <w:top w:val="none" w:sz="0" w:space="0" w:color="auto"/>
        <w:left w:val="none" w:sz="0" w:space="0" w:color="auto"/>
        <w:bottom w:val="none" w:sz="0" w:space="0" w:color="auto"/>
        <w:right w:val="none" w:sz="0" w:space="0" w:color="auto"/>
      </w:divBdr>
      <w:divsChild>
        <w:div w:id="1985115190">
          <w:marLeft w:val="0"/>
          <w:marRight w:val="0"/>
          <w:marTop w:val="0"/>
          <w:marBottom w:val="0"/>
          <w:divBdr>
            <w:top w:val="none" w:sz="0" w:space="0" w:color="auto"/>
            <w:left w:val="none" w:sz="0" w:space="0" w:color="auto"/>
            <w:bottom w:val="none" w:sz="0" w:space="0" w:color="auto"/>
            <w:right w:val="none" w:sz="0" w:space="0" w:color="auto"/>
          </w:divBdr>
          <w:divsChild>
            <w:div w:id="1903128754">
              <w:marLeft w:val="0"/>
              <w:marRight w:val="0"/>
              <w:marTop w:val="0"/>
              <w:marBottom w:val="0"/>
              <w:divBdr>
                <w:top w:val="none" w:sz="0" w:space="0" w:color="auto"/>
                <w:left w:val="none" w:sz="0" w:space="0" w:color="auto"/>
                <w:bottom w:val="none" w:sz="0" w:space="0" w:color="auto"/>
                <w:right w:val="none" w:sz="0" w:space="0" w:color="auto"/>
              </w:divBdr>
              <w:divsChild>
                <w:div w:id="199748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928541">
      <w:bodyDiv w:val="1"/>
      <w:marLeft w:val="0"/>
      <w:marRight w:val="0"/>
      <w:marTop w:val="0"/>
      <w:marBottom w:val="0"/>
      <w:divBdr>
        <w:top w:val="none" w:sz="0" w:space="0" w:color="auto"/>
        <w:left w:val="none" w:sz="0" w:space="0" w:color="auto"/>
        <w:bottom w:val="none" w:sz="0" w:space="0" w:color="auto"/>
        <w:right w:val="none" w:sz="0" w:space="0" w:color="auto"/>
      </w:divBdr>
      <w:divsChild>
        <w:div w:id="1003388389">
          <w:marLeft w:val="0"/>
          <w:marRight w:val="0"/>
          <w:marTop w:val="0"/>
          <w:marBottom w:val="0"/>
          <w:divBdr>
            <w:top w:val="none" w:sz="0" w:space="0" w:color="auto"/>
            <w:left w:val="none" w:sz="0" w:space="0" w:color="auto"/>
            <w:bottom w:val="none" w:sz="0" w:space="0" w:color="auto"/>
            <w:right w:val="none" w:sz="0" w:space="0" w:color="auto"/>
          </w:divBdr>
          <w:divsChild>
            <w:div w:id="1437749428">
              <w:marLeft w:val="0"/>
              <w:marRight w:val="0"/>
              <w:marTop w:val="0"/>
              <w:marBottom w:val="0"/>
              <w:divBdr>
                <w:top w:val="none" w:sz="0" w:space="0" w:color="auto"/>
                <w:left w:val="none" w:sz="0" w:space="0" w:color="auto"/>
                <w:bottom w:val="none" w:sz="0" w:space="0" w:color="auto"/>
                <w:right w:val="none" w:sz="0" w:space="0" w:color="auto"/>
              </w:divBdr>
              <w:divsChild>
                <w:div w:id="27868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03150">
      <w:bodyDiv w:val="1"/>
      <w:marLeft w:val="0"/>
      <w:marRight w:val="0"/>
      <w:marTop w:val="0"/>
      <w:marBottom w:val="0"/>
      <w:divBdr>
        <w:top w:val="none" w:sz="0" w:space="0" w:color="auto"/>
        <w:left w:val="none" w:sz="0" w:space="0" w:color="auto"/>
        <w:bottom w:val="none" w:sz="0" w:space="0" w:color="auto"/>
        <w:right w:val="none" w:sz="0" w:space="0" w:color="auto"/>
      </w:divBdr>
    </w:div>
    <w:div w:id="1539001342">
      <w:bodyDiv w:val="1"/>
      <w:marLeft w:val="0"/>
      <w:marRight w:val="0"/>
      <w:marTop w:val="0"/>
      <w:marBottom w:val="0"/>
      <w:divBdr>
        <w:top w:val="none" w:sz="0" w:space="0" w:color="auto"/>
        <w:left w:val="none" w:sz="0" w:space="0" w:color="auto"/>
        <w:bottom w:val="none" w:sz="0" w:space="0" w:color="auto"/>
        <w:right w:val="none" w:sz="0" w:space="0" w:color="auto"/>
      </w:divBdr>
      <w:divsChild>
        <w:div w:id="601567715">
          <w:marLeft w:val="0"/>
          <w:marRight w:val="0"/>
          <w:marTop w:val="0"/>
          <w:marBottom w:val="0"/>
          <w:divBdr>
            <w:top w:val="none" w:sz="0" w:space="0" w:color="auto"/>
            <w:left w:val="none" w:sz="0" w:space="0" w:color="auto"/>
            <w:bottom w:val="none" w:sz="0" w:space="0" w:color="auto"/>
            <w:right w:val="none" w:sz="0" w:space="0" w:color="auto"/>
          </w:divBdr>
          <w:divsChild>
            <w:div w:id="779178981">
              <w:marLeft w:val="0"/>
              <w:marRight w:val="0"/>
              <w:marTop w:val="0"/>
              <w:marBottom w:val="0"/>
              <w:divBdr>
                <w:top w:val="none" w:sz="0" w:space="0" w:color="auto"/>
                <w:left w:val="none" w:sz="0" w:space="0" w:color="auto"/>
                <w:bottom w:val="none" w:sz="0" w:space="0" w:color="auto"/>
                <w:right w:val="none" w:sz="0" w:space="0" w:color="auto"/>
              </w:divBdr>
              <w:divsChild>
                <w:div w:id="184643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69246">
      <w:bodyDiv w:val="1"/>
      <w:marLeft w:val="0"/>
      <w:marRight w:val="0"/>
      <w:marTop w:val="0"/>
      <w:marBottom w:val="0"/>
      <w:divBdr>
        <w:top w:val="none" w:sz="0" w:space="0" w:color="auto"/>
        <w:left w:val="none" w:sz="0" w:space="0" w:color="auto"/>
        <w:bottom w:val="none" w:sz="0" w:space="0" w:color="auto"/>
        <w:right w:val="none" w:sz="0" w:space="0" w:color="auto"/>
      </w:divBdr>
      <w:divsChild>
        <w:div w:id="189029652">
          <w:marLeft w:val="0"/>
          <w:marRight w:val="0"/>
          <w:marTop w:val="0"/>
          <w:marBottom w:val="0"/>
          <w:divBdr>
            <w:top w:val="none" w:sz="0" w:space="0" w:color="auto"/>
            <w:left w:val="none" w:sz="0" w:space="0" w:color="auto"/>
            <w:bottom w:val="none" w:sz="0" w:space="0" w:color="auto"/>
            <w:right w:val="none" w:sz="0" w:space="0" w:color="auto"/>
          </w:divBdr>
          <w:divsChild>
            <w:div w:id="732503943">
              <w:marLeft w:val="0"/>
              <w:marRight w:val="0"/>
              <w:marTop w:val="0"/>
              <w:marBottom w:val="0"/>
              <w:divBdr>
                <w:top w:val="none" w:sz="0" w:space="0" w:color="auto"/>
                <w:left w:val="none" w:sz="0" w:space="0" w:color="auto"/>
                <w:bottom w:val="none" w:sz="0" w:space="0" w:color="auto"/>
                <w:right w:val="none" w:sz="0" w:space="0" w:color="auto"/>
              </w:divBdr>
              <w:divsChild>
                <w:div w:id="98751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17754">
      <w:bodyDiv w:val="1"/>
      <w:marLeft w:val="0"/>
      <w:marRight w:val="0"/>
      <w:marTop w:val="0"/>
      <w:marBottom w:val="0"/>
      <w:divBdr>
        <w:top w:val="none" w:sz="0" w:space="0" w:color="auto"/>
        <w:left w:val="none" w:sz="0" w:space="0" w:color="auto"/>
        <w:bottom w:val="none" w:sz="0" w:space="0" w:color="auto"/>
        <w:right w:val="none" w:sz="0" w:space="0" w:color="auto"/>
      </w:divBdr>
      <w:divsChild>
        <w:div w:id="516702155">
          <w:marLeft w:val="0"/>
          <w:marRight w:val="0"/>
          <w:marTop w:val="0"/>
          <w:marBottom w:val="0"/>
          <w:divBdr>
            <w:top w:val="none" w:sz="0" w:space="0" w:color="auto"/>
            <w:left w:val="none" w:sz="0" w:space="0" w:color="auto"/>
            <w:bottom w:val="none" w:sz="0" w:space="0" w:color="auto"/>
            <w:right w:val="none" w:sz="0" w:space="0" w:color="auto"/>
          </w:divBdr>
          <w:divsChild>
            <w:div w:id="203636099">
              <w:marLeft w:val="0"/>
              <w:marRight w:val="0"/>
              <w:marTop w:val="0"/>
              <w:marBottom w:val="0"/>
              <w:divBdr>
                <w:top w:val="none" w:sz="0" w:space="0" w:color="auto"/>
                <w:left w:val="none" w:sz="0" w:space="0" w:color="auto"/>
                <w:bottom w:val="none" w:sz="0" w:space="0" w:color="auto"/>
                <w:right w:val="none" w:sz="0" w:space="0" w:color="auto"/>
              </w:divBdr>
              <w:divsChild>
                <w:div w:id="1283725531">
                  <w:marLeft w:val="0"/>
                  <w:marRight w:val="0"/>
                  <w:marTop w:val="0"/>
                  <w:marBottom w:val="0"/>
                  <w:divBdr>
                    <w:top w:val="none" w:sz="0" w:space="0" w:color="auto"/>
                    <w:left w:val="none" w:sz="0" w:space="0" w:color="auto"/>
                    <w:bottom w:val="none" w:sz="0" w:space="0" w:color="auto"/>
                    <w:right w:val="none" w:sz="0" w:space="0" w:color="auto"/>
                  </w:divBdr>
                </w:div>
              </w:divsChild>
            </w:div>
            <w:div w:id="1202283522">
              <w:marLeft w:val="0"/>
              <w:marRight w:val="0"/>
              <w:marTop w:val="0"/>
              <w:marBottom w:val="0"/>
              <w:divBdr>
                <w:top w:val="none" w:sz="0" w:space="0" w:color="auto"/>
                <w:left w:val="none" w:sz="0" w:space="0" w:color="auto"/>
                <w:bottom w:val="none" w:sz="0" w:space="0" w:color="auto"/>
                <w:right w:val="none" w:sz="0" w:space="0" w:color="auto"/>
              </w:divBdr>
              <w:divsChild>
                <w:div w:id="1624769021">
                  <w:marLeft w:val="0"/>
                  <w:marRight w:val="0"/>
                  <w:marTop w:val="0"/>
                  <w:marBottom w:val="0"/>
                  <w:divBdr>
                    <w:top w:val="none" w:sz="0" w:space="0" w:color="auto"/>
                    <w:left w:val="none" w:sz="0" w:space="0" w:color="auto"/>
                    <w:bottom w:val="none" w:sz="0" w:space="0" w:color="auto"/>
                    <w:right w:val="none" w:sz="0" w:space="0" w:color="auto"/>
                  </w:divBdr>
                </w:div>
              </w:divsChild>
            </w:div>
            <w:div w:id="77672948">
              <w:marLeft w:val="0"/>
              <w:marRight w:val="0"/>
              <w:marTop w:val="0"/>
              <w:marBottom w:val="0"/>
              <w:divBdr>
                <w:top w:val="none" w:sz="0" w:space="0" w:color="auto"/>
                <w:left w:val="none" w:sz="0" w:space="0" w:color="auto"/>
                <w:bottom w:val="none" w:sz="0" w:space="0" w:color="auto"/>
                <w:right w:val="none" w:sz="0" w:space="0" w:color="auto"/>
              </w:divBdr>
              <w:divsChild>
                <w:div w:id="137253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055441">
      <w:bodyDiv w:val="1"/>
      <w:marLeft w:val="0"/>
      <w:marRight w:val="0"/>
      <w:marTop w:val="0"/>
      <w:marBottom w:val="0"/>
      <w:divBdr>
        <w:top w:val="none" w:sz="0" w:space="0" w:color="auto"/>
        <w:left w:val="none" w:sz="0" w:space="0" w:color="auto"/>
        <w:bottom w:val="none" w:sz="0" w:space="0" w:color="auto"/>
        <w:right w:val="none" w:sz="0" w:space="0" w:color="auto"/>
      </w:divBdr>
    </w:div>
    <w:div w:id="1558322082">
      <w:bodyDiv w:val="1"/>
      <w:marLeft w:val="0"/>
      <w:marRight w:val="0"/>
      <w:marTop w:val="0"/>
      <w:marBottom w:val="0"/>
      <w:divBdr>
        <w:top w:val="none" w:sz="0" w:space="0" w:color="auto"/>
        <w:left w:val="none" w:sz="0" w:space="0" w:color="auto"/>
        <w:bottom w:val="none" w:sz="0" w:space="0" w:color="auto"/>
        <w:right w:val="none" w:sz="0" w:space="0" w:color="auto"/>
      </w:divBdr>
      <w:divsChild>
        <w:div w:id="208877888">
          <w:marLeft w:val="0"/>
          <w:marRight w:val="0"/>
          <w:marTop w:val="0"/>
          <w:marBottom w:val="0"/>
          <w:divBdr>
            <w:top w:val="none" w:sz="0" w:space="0" w:color="auto"/>
            <w:left w:val="none" w:sz="0" w:space="0" w:color="auto"/>
            <w:bottom w:val="none" w:sz="0" w:space="0" w:color="auto"/>
            <w:right w:val="none" w:sz="0" w:space="0" w:color="auto"/>
          </w:divBdr>
          <w:divsChild>
            <w:div w:id="1128402942">
              <w:marLeft w:val="0"/>
              <w:marRight w:val="0"/>
              <w:marTop w:val="0"/>
              <w:marBottom w:val="0"/>
              <w:divBdr>
                <w:top w:val="none" w:sz="0" w:space="0" w:color="auto"/>
                <w:left w:val="none" w:sz="0" w:space="0" w:color="auto"/>
                <w:bottom w:val="none" w:sz="0" w:space="0" w:color="auto"/>
                <w:right w:val="none" w:sz="0" w:space="0" w:color="auto"/>
              </w:divBdr>
              <w:divsChild>
                <w:div w:id="24720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629340">
      <w:bodyDiv w:val="1"/>
      <w:marLeft w:val="0"/>
      <w:marRight w:val="0"/>
      <w:marTop w:val="0"/>
      <w:marBottom w:val="0"/>
      <w:divBdr>
        <w:top w:val="none" w:sz="0" w:space="0" w:color="auto"/>
        <w:left w:val="none" w:sz="0" w:space="0" w:color="auto"/>
        <w:bottom w:val="none" w:sz="0" w:space="0" w:color="auto"/>
        <w:right w:val="none" w:sz="0" w:space="0" w:color="auto"/>
      </w:divBdr>
      <w:divsChild>
        <w:div w:id="1639456332">
          <w:marLeft w:val="0"/>
          <w:marRight w:val="0"/>
          <w:marTop w:val="0"/>
          <w:marBottom w:val="0"/>
          <w:divBdr>
            <w:top w:val="none" w:sz="0" w:space="0" w:color="auto"/>
            <w:left w:val="none" w:sz="0" w:space="0" w:color="auto"/>
            <w:bottom w:val="none" w:sz="0" w:space="0" w:color="auto"/>
            <w:right w:val="none" w:sz="0" w:space="0" w:color="auto"/>
          </w:divBdr>
          <w:divsChild>
            <w:div w:id="1556237320">
              <w:marLeft w:val="0"/>
              <w:marRight w:val="0"/>
              <w:marTop w:val="0"/>
              <w:marBottom w:val="0"/>
              <w:divBdr>
                <w:top w:val="none" w:sz="0" w:space="0" w:color="auto"/>
                <w:left w:val="none" w:sz="0" w:space="0" w:color="auto"/>
                <w:bottom w:val="none" w:sz="0" w:space="0" w:color="auto"/>
                <w:right w:val="none" w:sz="0" w:space="0" w:color="auto"/>
              </w:divBdr>
              <w:divsChild>
                <w:div w:id="11830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46054">
      <w:bodyDiv w:val="1"/>
      <w:marLeft w:val="0"/>
      <w:marRight w:val="0"/>
      <w:marTop w:val="0"/>
      <w:marBottom w:val="0"/>
      <w:divBdr>
        <w:top w:val="none" w:sz="0" w:space="0" w:color="auto"/>
        <w:left w:val="none" w:sz="0" w:space="0" w:color="auto"/>
        <w:bottom w:val="none" w:sz="0" w:space="0" w:color="auto"/>
        <w:right w:val="none" w:sz="0" w:space="0" w:color="auto"/>
      </w:divBdr>
      <w:divsChild>
        <w:div w:id="552161882">
          <w:marLeft w:val="0"/>
          <w:marRight w:val="0"/>
          <w:marTop w:val="0"/>
          <w:marBottom w:val="0"/>
          <w:divBdr>
            <w:top w:val="none" w:sz="0" w:space="0" w:color="auto"/>
            <w:left w:val="none" w:sz="0" w:space="0" w:color="auto"/>
            <w:bottom w:val="none" w:sz="0" w:space="0" w:color="auto"/>
            <w:right w:val="none" w:sz="0" w:space="0" w:color="auto"/>
          </w:divBdr>
          <w:divsChild>
            <w:div w:id="1590776528">
              <w:marLeft w:val="0"/>
              <w:marRight w:val="0"/>
              <w:marTop w:val="0"/>
              <w:marBottom w:val="0"/>
              <w:divBdr>
                <w:top w:val="none" w:sz="0" w:space="0" w:color="auto"/>
                <w:left w:val="none" w:sz="0" w:space="0" w:color="auto"/>
                <w:bottom w:val="none" w:sz="0" w:space="0" w:color="auto"/>
                <w:right w:val="none" w:sz="0" w:space="0" w:color="auto"/>
              </w:divBdr>
              <w:divsChild>
                <w:div w:id="121242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0147">
      <w:bodyDiv w:val="1"/>
      <w:marLeft w:val="0"/>
      <w:marRight w:val="0"/>
      <w:marTop w:val="0"/>
      <w:marBottom w:val="0"/>
      <w:divBdr>
        <w:top w:val="none" w:sz="0" w:space="0" w:color="auto"/>
        <w:left w:val="none" w:sz="0" w:space="0" w:color="auto"/>
        <w:bottom w:val="none" w:sz="0" w:space="0" w:color="auto"/>
        <w:right w:val="none" w:sz="0" w:space="0" w:color="auto"/>
      </w:divBdr>
      <w:divsChild>
        <w:div w:id="151265762">
          <w:marLeft w:val="0"/>
          <w:marRight w:val="0"/>
          <w:marTop w:val="0"/>
          <w:marBottom w:val="0"/>
          <w:divBdr>
            <w:top w:val="none" w:sz="0" w:space="0" w:color="auto"/>
            <w:left w:val="none" w:sz="0" w:space="0" w:color="auto"/>
            <w:bottom w:val="none" w:sz="0" w:space="0" w:color="auto"/>
            <w:right w:val="none" w:sz="0" w:space="0" w:color="auto"/>
          </w:divBdr>
          <w:divsChild>
            <w:div w:id="518392619">
              <w:marLeft w:val="0"/>
              <w:marRight w:val="0"/>
              <w:marTop w:val="0"/>
              <w:marBottom w:val="0"/>
              <w:divBdr>
                <w:top w:val="none" w:sz="0" w:space="0" w:color="auto"/>
                <w:left w:val="none" w:sz="0" w:space="0" w:color="auto"/>
                <w:bottom w:val="none" w:sz="0" w:space="0" w:color="auto"/>
                <w:right w:val="none" w:sz="0" w:space="0" w:color="auto"/>
              </w:divBdr>
              <w:divsChild>
                <w:div w:id="12112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79736">
      <w:bodyDiv w:val="1"/>
      <w:marLeft w:val="0"/>
      <w:marRight w:val="0"/>
      <w:marTop w:val="0"/>
      <w:marBottom w:val="0"/>
      <w:divBdr>
        <w:top w:val="none" w:sz="0" w:space="0" w:color="auto"/>
        <w:left w:val="none" w:sz="0" w:space="0" w:color="auto"/>
        <w:bottom w:val="none" w:sz="0" w:space="0" w:color="auto"/>
        <w:right w:val="none" w:sz="0" w:space="0" w:color="auto"/>
      </w:divBdr>
      <w:divsChild>
        <w:div w:id="1591767808">
          <w:marLeft w:val="0"/>
          <w:marRight w:val="0"/>
          <w:marTop w:val="0"/>
          <w:marBottom w:val="0"/>
          <w:divBdr>
            <w:top w:val="none" w:sz="0" w:space="0" w:color="auto"/>
            <w:left w:val="none" w:sz="0" w:space="0" w:color="auto"/>
            <w:bottom w:val="none" w:sz="0" w:space="0" w:color="auto"/>
            <w:right w:val="none" w:sz="0" w:space="0" w:color="auto"/>
          </w:divBdr>
          <w:divsChild>
            <w:div w:id="2135444414">
              <w:marLeft w:val="0"/>
              <w:marRight w:val="0"/>
              <w:marTop w:val="0"/>
              <w:marBottom w:val="0"/>
              <w:divBdr>
                <w:top w:val="none" w:sz="0" w:space="0" w:color="auto"/>
                <w:left w:val="none" w:sz="0" w:space="0" w:color="auto"/>
                <w:bottom w:val="none" w:sz="0" w:space="0" w:color="auto"/>
                <w:right w:val="none" w:sz="0" w:space="0" w:color="auto"/>
              </w:divBdr>
              <w:divsChild>
                <w:div w:id="6241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4334">
      <w:bodyDiv w:val="1"/>
      <w:marLeft w:val="0"/>
      <w:marRight w:val="0"/>
      <w:marTop w:val="0"/>
      <w:marBottom w:val="0"/>
      <w:divBdr>
        <w:top w:val="none" w:sz="0" w:space="0" w:color="auto"/>
        <w:left w:val="none" w:sz="0" w:space="0" w:color="auto"/>
        <w:bottom w:val="none" w:sz="0" w:space="0" w:color="auto"/>
        <w:right w:val="none" w:sz="0" w:space="0" w:color="auto"/>
      </w:divBdr>
      <w:divsChild>
        <w:div w:id="1924214239">
          <w:marLeft w:val="0"/>
          <w:marRight w:val="0"/>
          <w:marTop w:val="0"/>
          <w:marBottom w:val="0"/>
          <w:divBdr>
            <w:top w:val="none" w:sz="0" w:space="0" w:color="auto"/>
            <w:left w:val="none" w:sz="0" w:space="0" w:color="auto"/>
            <w:bottom w:val="none" w:sz="0" w:space="0" w:color="auto"/>
            <w:right w:val="none" w:sz="0" w:space="0" w:color="auto"/>
          </w:divBdr>
          <w:divsChild>
            <w:div w:id="801390779">
              <w:marLeft w:val="0"/>
              <w:marRight w:val="0"/>
              <w:marTop w:val="0"/>
              <w:marBottom w:val="0"/>
              <w:divBdr>
                <w:top w:val="none" w:sz="0" w:space="0" w:color="auto"/>
                <w:left w:val="none" w:sz="0" w:space="0" w:color="auto"/>
                <w:bottom w:val="none" w:sz="0" w:space="0" w:color="auto"/>
                <w:right w:val="none" w:sz="0" w:space="0" w:color="auto"/>
              </w:divBdr>
              <w:divsChild>
                <w:div w:id="128229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825888">
      <w:bodyDiv w:val="1"/>
      <w:marLeft w:val="0"/>
      <w:marRight w:val="0"/>
      <w:marTop w:val="0"/>
      <w:marBottom w:val="0"/>
      <w:divBdr>
        <w:top w:val="none" w:sz="0" w:space="0" w:color="auto"/>
        <w:left w:val="none" w:sz="0" w:space="0" w:color="auto"/>
        <w:bottom w:val="none" w:sz="0" w:space="0" w:color="auto"/>
        <w:right w:val="none" w:sz="0" w:space="0" w:color="auto"/>
      </w:divBdr>
      <w:divsChild>
        <w:div w:id="942149615">
          <w:marLeft w:val="0"/>
          <w:marRight w:val="0"/>
          <w:marTop w:val="0"/>
          <w:marBottom w:val="0"/>
          <w:divBdr>
            <w:top w:val="none" w:sz="0" w:space="0" w:color="auto"/>
            <w:left w:val="none" w:sz="0" w:space="0" w:color="auto"/>
            <w:bottom w:val="none" w:sz="0" w:space="0" w:color="auto"/>
            <w:right w:val="none" w:sz="0" w:space="0" w:color="auto"/>
          </w:divBdr>
          <w:divsChild>
            <w:div w:id="173887752">
              <w:marLeft w:val="0"/>
              <w:marRight w:val="0"/>
              <w:marTop w:val="0"/>
              <w:marBottom w:val="0"/>
              <w:divBdr>
                <w:top w:val="none" w:sz="0" w:space="0" w:color="auto"/>
                <w:left w:val="none" w:sz="0" w:space="0" w:color="auto"/>
                <w:bottom w:val="none" w:sz="0" w:space="0" w:color="auto"/>
                <w:right w:val="none" w:sz="0" w:space="0" w:color="auto"/>
              </w:divBdr>
              <w:divsChild>
                <w:div w:id="196681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578963">
      <w:bodyDiv w:val="1"/>
      <w:marLeft w:val="0"/>
      <w:marRight w:val="0"/>
      <w:marTop w:val="0"/>
      <w:marBottom w:val="0"/>
      <w:divBdr>
        <w:top w:val="none" w:sz="0" w:space="0" w:color="auto"/>
        <w:left w:val="none" w:sz="0" w:space="0" w:color="auto"/>
        <w:bottom w:val="none" w:sz="0" w:space="0" w:color="auto"/>
        <w:right w:val="none" w:sz="0" w:space="0" w:color="auto"/>
      </w:divBdr>
      <w:divsChild>
        <w:div w:id="215774672">
          <w:marLeft w:val="0"/>
          <w:marRight w:val="0"/>
          <w:marTop w:val="0"/>
          <w:marBottom w:val="0"/>
          <w:divBdr>
            <w:top w:val="none" w:sz="0" w:space="0" w:color="auto"/>
            <w:left w:val="none" w:sz="0" w:space="0" w:color="auto"/>
            <w:bottom w:val="none" w:sz="0" w:space="0" w:color="auto"/>
            <w:right w:val="none" w:sz="0" w:space="0" w:color="auto"/>
          </w:divBdr>
          <w:divsChild>
            <w:div w:id="1965039809">
              <w:marLeft w:val="0"/>
              <w:marRight w:val="0"/>
              <w:marTop w:val="0"/>
              <w:marBottom w:val="0"/>
              <w:divBdr>
                <w:top w:val="none" w:sz="0" w:space="0" w:color="auto"/>
                <w:left w:val="none" w:sz="0" w:space="0" w:color="auto"/>
                <w:bottom w:val="none" w:sz="0" w:space="0" w:color="auto"/>
                <w:right w:val="none" w:sz="0" w:space="0" w:color="auto"/>
              </w:divBdr>
              <w:divsChild>
                <w:div w:id="202455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978946">
      <w:bodyDiv w:val="1"/>
      <w:marLeft w:val="0"/>
      <w:marRight w:val="0"/>
      <w:marTop w:val="0"/>
      <w:marBottom w:val="0"/>
      <w:divBdr>
        <w:top w:val="none" w:sz="0" w:space="0" w:color="auto"/>
        <w:left w:val="none" w:sz="0" w:space="0" w:color="auto"/>
        <w:bottom w:val="none" w:sz="0" w:space="0" w:color="auto"/>
        <w:right w:val="none" w:sz="0" w:space="0" w:color="auto"/>
      </w:divBdr>
    </w:div>
    <w:div w:id="1635910348">
      <w:bodyDiv w:val="1"/>
      <w:marLeft w:val="0"/>
      <w:marRight w:val="0"/>
      <w:marTop w:val="0"/>
      <w:marBottom w:val="0"/>
      <w:divBdr>
        <w:top w:val="none" w:sz="0" w:space="0" w:color="auto"/>
        <w:left w:val="none" w:sz="0" w:space="0" w:color="auto"/>
        <w:bottom w:val="none" w:sz="0" w:space="0" w:color="auto"/>
        <w:right w:val="none" w:sz="0" w:space="0" w:color="auto"/>
      </w:divBdr>
      <w:divsChild>
        <w:div w:id="1365982245">
          <w:marLeft w:val="0"/>
          <w:marRight w:val="0"/>
          <w:marTop w:val="0"/>
          <w:marBottom w:val="0"/>
          <w:divBdr>
            <w:top w:val="none" w:sz="0" w:space="0" w:color="auto"/>
            <w:left w:val="none" w:sz="0" w:space="0" w:color="auto"/>
            <w:bottom w:val="none" w:sz="0" w:space="0" w:color="auto"/>
            <w:right w:val="none" w:sz="0" w:space="0" w:color="auto"/>
          </w:divBdr>
          <w:divsChild>
            <w:div w:id="843399234">
              <w:marLeft w:val="0"/>
              <w:marRight w:val="0"/>
              <w:marTop w:val="0"/>
              <w:marBottom w:val="0"/>
              <w:divBdr>
                <w:top w:val="none" w:sz="0" w:space="0" w:color="auto"/>
                <w:left w:val="none" w:sz="0" w:space="0" w:color="auto"/>
                <w:bottom w:val="none" w:sz="0" w:space="0" w:color="auto"/>
                <w:right w:val="none" w:sz="0" w:space="0" w:color="auto"/>
              </w:divBdr>
              <w:divsChild>
                <w:div w:id="14302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94240">
      <w:bodyDiv w:val="1"/>
      <w:marLeft w:val="0"/>
      <w:marRight w:val="0"/>
      <w:marTop w:val="0"/>
      <w:marBottom w:val="0"/>
      <w:divBdr>
        <w:top w:val="none" w:sz="0" w:space="0" w:color="auto"/>
        <w:left w:val="none" w:sz="0" w:space="0" w:color="auto"/>
        <w:bottom w:val="none" w:sz="0" w:space="0" w:color="auto"/>
        <w:right w:val="none" w:sz="0" w:space="0" w:color="auto"/>
      </w:divBdr>
      <w:divsChild>
        <w:div w:id="1825311614">
          <w:marLeft w:val="0"/>
          <w:marRight w:val="0"/>
          <w:marTop w:val="0"/>
          <w:marBottom w:val="0"/>
          <w:divBdr>
            <w:top w:val="none" w:sz="0" w:space="0" w:color="auto"/>
            <w:left w:val="none" w:sz="0" w:space="0" w:color="auto"/>
            <w:bottom w:val="none" w:sz="0" w:space="0" w:color="auto"/>
            <w:right w:val="none" w:sz="0" w:space="0" w:color="auto"/>
          </w:divBdr>
          <w:divsChild>
            <w:div w:id="716053902">
              <w:marLeft w:val="0"/>
              <w:marRight w:val="0"/>
              <w:marTop w:val="0"/>
              <w:marBottom w:val="0"/>
              <w:divBdr>
                <w:top w:val="none" w:sz="0" w:space="0" w:color="auto"/>
                <w:left w:val="none" w:sz="0" w:space="0" w:color="auto"/>
                <w:bottom w:val="none" w:sz="0" w:space="0" w:color="auto"/>
                <w:right w:val="none" w:sz="0" w:space="0" w:color="auto"/>
              </w:divBdr>
              <w:divsChild>
                <w:div w:id="49626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7857">
      <w:bodyDiv w:val="1"/>
      <w:marLeft w:val="0"/>
      <w:marRight w:val="0"/>
      <w:marTop w:val="0"/>
      <w:marBottom w:val="0"/>
      <w:divBdr>
        <w:top w:val="none" w:sz="0" w:space="0" w:color="auto"/>
        <w:left w:val="none" w:sz="0" w:space="0" w:color="auto"/>
        <w:bottom w:val="none" w:sz="0" w:space="0" w:color="auto"/>
        <w:right w:val="none" w:sz="0" w:space="0" w:color="auto"/>
      </w:divBdr>
      <w:divsChild>
        <w:div w:id="51201962">
          <w:marLeft w:val="0"/>
          <w:marRight w:val="0"/>
          <w:marTop w:val="0"/>
          <w:marBottom w:val="0"/>
          <w:divBdr>
            <w:top w:val="none" w:sz="0" w:space="0" w:color="auto"/>
            <w:left w:val="none" w:sz="0" w:space="0" w:color="auto"/>
            <w:bottom w:val="none" w:sz="0" w:space="0" w:color="auto"/>
            <w:right w:val="none" w:sz="0" w:space="0" w:color="auto"/>
          </w:divBdr>
          <w:divsChild>
            <w:div w:id="719287401">
              <w:marLeft w:val="0"/>
              <w:marRight w:val="0"/>
              <w:marTop w:val="0"/>
              <w:marBottom w:val="0"/>
              <w:divBdr>
                <w:top w:val="none" w:sz="0" w:space="0" w:color="auto"/>
                <w:left w:val="none" w:sz="0" w:space="0" w:color="auto"/>
                <w:bottom w:val="none" w:sz="0" w:space="0" w:color="auto"/>
                <w:right w:val="none" w:sz="0" w:space="0" w:color="auto"/>
              </w:divBdr>
              <w:divsChild>
                <w:div w:id="19291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26018">
      <w:bodyDiv w:val="1"/>
      <w:marLeft w:val="0"/>
      <w:marRight w:val="0"/>
      <w:marTop w:val="0"/>
      <w:marBottom w:val="0"/>
      <w:divBdr>
        <w:top w:val="none" w:sz="0" w:space="0" w:color="auto"/>
        <w:left w:val="none" w:sz="0" w:space="0" w:color="auto"/>
        <w:bottom w:val="none" w:sz="0" w:space="0" w:color="auto"/>
        <w:right w:val="none" w:sz="0" w:space="0" w:color="auto"/>
      </w:divBdr>
      <w:divsChild>
        <w:div w:id="788400288">
          <w:marLeft w:val="0"/>
          <w:marRight w:val="0"/>
          <w:marTop w:val="0"/>
          <w:marBottom w:val="0"/>
          <w:divBdr>
            <w:top w:val="none" w:sz="0" w:space="0" w:color="auto"/>
            <w:left w:val="none" w:sz="0" w:space="0" w:color="auto"/>
            <w:bottom w:val="none" w:sz="0" w:space="0" w:color="auto"/>
            <w:right w:val="none" w:sz="0" w:space="0" w:color="auto"/>
          </w:divBdr>
          <w:divsChild>
            <w:div w:id="2054304045">
              <w:marLeft w:val="0"/>
              <w:marRight w:val="0"/>
              <w:marTop w:val="0"/>
              <w:marBottom w:val="0"/>
              <w:divBdr>
                <w:top w:val="none" w:sz="0" w:space="0" w:color="auto"/>
                <w:left w:val="none" w:sz="0" w:space="0" w:color="auto"/>
                <w:bottom w:val="none" w:sz="0" w:space="0" w:color="auto"/>
                <w:right w:val="none" w:sz="0" w:space="0" w:color="auto"/>
              </w:divBdr>
              <w:divsChild>
                <w:div w:id="97938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979499">
      <w:bodyDiv w:val="1"/>
      <w:marLeft w:val="0"/>
      <w:marRight w:val="0"/>
      <w:marTop w:val="0"/>
      <w:marBottom w:val="0"/>
      <w:divBdr>
        <w:top w:val="none" w:sz="0" w:space="0" w:color="auto"/>
        <w:left w:val="none" w:sz="0" w:space="0" w:color="auto"/>
        <w:bottom w:val="none" w:sz="0" w:space="0" w:color="auto"/>
        <w:right w:val="none" w:sz="0" w:space="0" w:color="auto"/>
      </w:divBdr>
      <w:divsChild>
        <w:div w:id="1941334259">
          <w:marLeft w:val="0"/>
          <w:marRight w:val="0"/>
          <w:marTop w:val="0"/>
          <w:marBottom w:val="0"/>
          <w:divBdr>
            <w:top w:val="none" w:sz="0" w:space="0" w:color="auto"/>
            <w:left w:val="none" w:sz="0" w:space="0" w:color="auto"/>
            <w:bottom w:val="none" w:sz="0" w:space="0" w:color="auto"/>
            <w:right w:val="none" w:sz="0" w:space="0" w:color="auto"/>
          </w:divBdr>
          <w:divsChild>
            <w:div w:id="2020111911">
              <w:marLeft w:val="0"/>
              <w:marRight w:val="0"/>
              <w:marTop w:val="0"/>
              <w:marBottom w:val="0"/>
              <w:divBdr>
                <w:top w:val="none" w:sz="0" w:space="0" w:color="auto"/>
                <w:left w:val="none" w:sz="0" w:space="0" w:color="auto"/>
                <w:bottom w:val="none" w:sz="0" w:space="0" w:color="auto"/>
                <w:right w:val="none" w:sz="0" w:space="0" w:color="auto"/>
              </w:divBdr>
              <w:divsChild>
                <w:div w:id="211879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sChild>
        <w:div w:id="1062945275">
          <w:marLeft w:val="0"/>
          <w:marRight w:val="0"/>
          <w:marTop w:val="0"/>
          <w:marBottom w:val="0"/>
          <w:divBdr>
            <w:top w:val="none" w:sz="0" w:space="0" w:color="auto"/>
            <w:left w:val="none" w:sz="0" w:space="0" w:color="auto"/>
            <w:bottom w:val="none" w:sz="0" w:space="0" w:color="auto"/>
            <w:right w:val="none" w:sz="0" w:space="0" w:color="auto"/>
          </w:divBdr>
          <w:divsChild>
            <w:div w:id="347604667">
              <w:marLeft w:val="0"/>
              <w:marRight w:val="0"/>
              <w:marTop w:val="0"/>
              <w:marBottom w:val="0"/>
              <w:divBdr>
                <w:top w:val="none" w:sz="0" w:space="0" w:color="auto"/>
                <w:left w:val="none" w:sz="0" w:space="0" w:color="auto"/>
                <w:bottom w:val="none" w:sz="0" w:space="0" w:color="auto"/>
                <w:right w:val="none" w:sz="0" w:space="0" w:color="auto"/>
              </w:divBdr>
              <w:divsChild>
                <w:div w:id="13861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657514">
      <w:bodyDiv w:val="1"/>
      <w:marLeft w:val="0"/>
      <w:marRight w:val="0"/>
      <w:marTop w:val="0"/>
      <w:marBottom w:val="0"/>
      <w:divBdr>
        <w:top w:val="none" w:sz="0" w:space="0" w:color="auto"/>
        <w:left w:val="none" w:sz="0" w:space="0" w:color="auto"/>
        <w:bottom w:val="none" w:sz="0" w:space="0" w:color="auto"/>
        <w:right w:val="none" w:sz="0" w:space="0" w:color="auto"/>
      </w:divBdr>
      <w:divsChild>
        <w:div w:id="2036271681">
          <w:marLeft w:val="0"/>
          <w:marRight w:val="0"/>
          <w:marTop w:val="0"/>
          <w:marBottom w:val="0"/>
          <w:divBdr>
            <w:top w:val="none" w:sz="0" w:space="0" w:color="auto"/>
            <w:left w:val="none" w:sz="0" w:space="0" w:color="auto"/>
            <w:bottom w:val="none" w:sz="0" w:space="0" w:color="auto"/>
            <w:right w:val="none" w:sz="0" w:space="0" w:color="auto"/>
          </w:divBdr>
          <w:divsChild>
            <w:div w:id="1758163355">
              <w:marLeft w:val="0"/>
              <w:marRight w:val="0"/>
              <w:marTop w:val="0"/>
              <w:marBottom w:val="0"/>
              <w:divBdr>
                <w:top w:val="none" w:sz="0" w:space="0" w:color="auto"/>
                <w:left w:val="none" w:sz="0" w:space="0" w:color="auto"/>
                <w:bottom w:val="none" w:sz="0" w:space="0" w:color="auto"/>
                <w:right w:val="none" w:sz="0" w:space="0" w:color="auto"/>
              </w:divBdr>
              <w:divsChild>
                <w:div w:id="5543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208792">
      <w:bodyDiv w:val="1"/>
      <w:marLeft w:val="0"/>
      <w:marRight w:val="0"/>
      <w:marTop w:val="0"/>
      <w:marBottom w:val="0"/>
      <w:divBdr>
        <w:top w:val="none" w:sz="0" w:space="0" w:color="auto"/>
        <w:left w:val="none" w:sz="0" w:space="0" w:color="auto"/>
        <w:bottom w:val="none" w:sz="0" w:space="0" w:color="auto"/>
        <w:right w:val="none" w:sz="0" w:space="0" w:color="auto"/>
      </w:divBdr>
    </w:div>
    <w:div w:id="1746877263">
      <w:bodyDiv w:val="1"/>
      <w:marLeft w:val="0"/>
      <w:marRight w:val="0"/>
      <w:marTop w:val="0"/>
      <w:marBottom w:val="0"/>
      <w:divBdr>
        <w:top w:val="none" w:sz="0" w:space="0" w:color="auto"/>
        <w:left w:val="none" w:sz="0" w:space="0" w:color="auto"/>
        <w:bottom w:val="none" w:sz="0" w:space="0" w:color="auto"/>
        <w:right w:val="none" w:sz="0" w:space="0" w:color="auto"/>
      </w:divBdr>
      <w:divsChild>
        <w:div w:id="1923643036">
          <w:marLeft w:val="0"/>
          <w:marRight w:val="0"/>
          <w:marTop w:val="0"/>
          <w:marBottom w:val="0"/>
          <w:divBdr>
            <w:top w:val="none" w:sz="0" w:space="0" w:color="auto"/>
            <w:left w:val="none" w:sz="0" w:space="0" w:color="auto"/>
            <w:bottom w:val="none" w:sz="0" w:space="0" w:color="auto"/>
            <w:right w:val="none" w:sz="0" w:space="0" w:color="auto"/>
          </w:divBdr>
          <w:divsChild>
            <w:div w:id="827749200">
              <w:marLeft w:val="0"/>
              <w:marRight w:val="0"/>
              <w:marTop w:val="0"/>
              <w:marBottom w:val="0"/>
              <w:divBdr>
                <w:top w:val="none" w:sz="0" w:space="0" w:color="auto"/>
                <w:left w:val="none" w:sz="0" w:space="0" w:color="auto"/>
                <w:bottom w:val="none" w:sz="0" w:space="0" w:color="auto"/>
                <w:right w:val="none" w:sz="0" w:space="0" w:color="auto"/>
              </w:divBdr>
              <w:divsChild>
                <w:div w:id="212719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213314">
      <w:bodyDiv w:val="1"/>
      <w:marLeft w:val="0"/>
      <w:marRight w:val="0"/>
      <w:marTop w:val="0"/>
      <w:marBottom w:val="0"/>
      <w:divBdr>
        <w:top w:val="none" w:sz="0" w:space="0" w:color="auto"/>
        <w:left w:val="none" w:sz="0" w:space="0" w:color="auto"/>
        <w:bottom w:val="none" w:sz="0" w:space="0" w:color="auto"/>
        <w:right w:val="none" w:sz="0" w:space="0" w:color="auto"/>
      </w:divBdr>
      <w:divsChild>
        <w:div w:id="1469398103">
          <w:marLeft w:val="0"/>
          <w:marRight w:val="0"/>
          <w:marTop w:val="0"/>
          <w:marBottom w:val="0"/>
          <w:divBdr>
            <w:top w:val="none" w:sz="0" w:space="0" w:color="auto"/>
            <w:left w:val="none" w:sz="0" w:space="0" w:color="auto"/>
            <w:bottom w:val="none" w:sz="0" w:space="0" w:color="auto"/>
            <w:right w:val="none" w:sz="0" w:space="0" w:color="auto"/>
          </w:divBdr>
          <w:divsChild>
            <w:div w:id="636451327">
              <w:marLeft w:val="0"/>
              <w:marRight w:val="0"/>
              <w:marTop w:val="0"/>
              <w:marBottom w:val="0"/>
              <w:divBdr>
                <w:top w:val="none" w:sz="0" w:space="0" w:color="auto"/>
                <w:left w:val="none" w:sz="0" w:space="0" w:color="auto"/>
                <w:bottom w:val="none" w:sz="0" w:space="0" w:color="auto"/>
                <w:right w:val="none" w:sz="0" w:space="0" w:color="auto"/>
              </w:divBdr>
              <w:divsChild>
                <w:div w:id="5642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127493">
      <w:bodyDiv w:val="1"/>
      <w:marLeft w:val="0"/>
      <w:marRight w:val="0"/>
      <w:marTop w:val="0"/>
      <w:marBottom w:val="0"/>
      <w:divBdr>
        <w:top w:val="none" w:sz="0" w:space="0" w:color="auto"/>
        <w:left w:val="none" w:sz="0" w:space="0" w:color="auto"/>
        <w:bottom w:val="none" w:sz="0" w:space="0" w:color="auto"/>
        <w:right w:val="none" w:sz="0" w:space="0" w:color="auto"/>
      </w:divBdr>
      <w:divsChild>
        <w:div w:id="94329184">
          <w:marLeft w:val="0"/>
          <w:marRight w:val="0"/>
          <w:marTop w:val="0"/>
          <w:marBottom w:val="0"/>
          <w:divBdr>
            <w:top w:val="none" w:sz="0" w:space="0" w:color="auto"/>
            <w:left w:val="none" w:sz="0" w:space="0" w:color="auto"/>
            <w:bottom w:val="none" w:sz="0" w:space="0" w:color="auto"/>
            <w:right w:val="none" w:sz="0" w:space="0" w:color="auto"/>
          </w:divBdr>
          <w:divsChild>
            <w:div w:id="2132047960">
              <w:marLeft w:val="0"/>
              <w:marRight w:val="0"/>
              <w:marTop w:val="0"/>
              <w:marBottom w:val="0"/>
              <w:divBdr>
                <w:top w:val="none" w:sz="0" w:space="0" w:color="auto"/>
                <w:left w:val="none" w:sz="0" w:space="0" w:color="auto"/>
                <w:bottom w:val="none" w:sz="0" w:space="0" w:color="auto"/>
                <w:right w:val="none" w:sz="0" w:space="0" w:color="auto"/>
              </w:divBdr>
              <w:divsChild>
                <w:div w:id="7399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88242">
      <w:bodyDiv w:val="1"/>
      <w:marLeft w:val="0"/>
      <w:marRight w:val="0"/>
      <w:marTop w:val="0"/>
      <w:marBottom w:val="0"/>
      <w:divBdr>
        <w:top w:val="none" w:sz="0" w:space="0" w:color="auto"/>
        <w:left w:val="none" w:sz="0" w:space="0" w:color="auto"/>
        <w:bottom w:val="none" w:sz="0" w:space="0" w:color="auto"/>
        <w:right w:val="none" w:sz="0" w:space="0" w:color="auto"/>
      </w:divBdr>
      <w:divsChild>
        <w:div w:id="334650564">
          <w:marLeft w:val="0"/>
          <w:marRight w:val="0"/>
          <w:marTop w:val="0"/>
          <w:marBottom w:val="0"/>
          <w:divBdr>
            <w:top w:val="none" w:sz="0" w:space="0" w:color="auto"/>
            <w:left w:val="none" w:sz="0" w:space="0" w:color="auto"/>
            <w:bottom w:val="none" w:sz="0" w:space="0" w:color="auto"/>
            <w:right w:val="none" w:sz="0" w:space="0" w:color="auto"/>
          </w:divBdr>
          <w:divsChild>
            <w:div w:id="572588449">
              <w:marLeft w:val="0"/>
              <w:marRight w:val="0"/>
              <w:marTop w:val="0"/>
              <w:marBottom w:val="0"/>
              <w:divBdr>
                <w:top w:val="none" w:sz="0" w:space="0" w:color="auto"/>
                <w:left w:val="none" w:sz="0" w:space="0" w:color="auto"/>
                <w:bottom w:val="none" w:sz="0" w:space="0" w:color="auto"/>
                <w:right w:val="none" w:sz="0" w:space="0" w:color="auto"/>
              </w:divBdr>
              <w:divsChild>
                <w:div w:id="195293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000815">
      <w:bodyDiv w:val="1"/>
      <w:marLeft w:val="0"/>
      <w:marRight w:val="0"/>
      <w:marTop w:val="0"/>
      <w:marBottom w:val="0"/>
      <w:divBdr>
        <w:top w:val="none" w:sz="0" w:space="0" w:color="auto"/>
        <w:left w:val="none" w:sz="0" w:space="0" w:color="auto"/>
        <w:bottom w:val="none" w:sz="0" w:space="0" w:color="auto"/>
        <w:right w:val="none" w:sz="0" w:space="0" w:color="auto"/>
      </w:divBdr>
      <w:divsChild>
        <w:div w:id="1351177245">
          <w:marLeft w:val="0"/>
          <w:marRight w:val="0"/>
          <w:marTop w:val="0"/>
          <w:marBottom w:val="0"/>
          <w:divBdr>
            <w:top w:val="none" w:sz="0" w:space="0" w:color="auto"/>
            <w:left w:val="none" w:sz="0" w:space="0" w:color="auto"/>
            <w:bottom w:val="none" w:sz="0" w:space="0" w:color="auto"/>
            <w:right w:val="none" w:sz="0" w:space="0" w:color="auto"/>
          </w:divBdr>
          <w:divsChild>
            <w:div w:id="375468885">
              <w:marLeft w:val="0"/>
              <w:marRight w:val="0"/>
              <w:marTop w:val="0"/>
              <w:marBottom w:val="0"/>
              <w:divBdr>
                <w:top w:val="none" w:sz="0" w:space="0" w:color="auto"/>
                <w:left w:val="none" w:sz="0" w:space="0" w:color="auto"/>
                <w:bottom w:val="none" w:sz="0" w:space="0" w:color="auto"/>
                <w:right w:val="none" w:sz="0" w:space="0" w:color="auto"/>
              </w:divBdr>
              <w:divsChild>
                <w:div w:id="139566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376961">
      <w:bodyDiv w:val="1"/>
      <w:marLeft w:val="0"/>
      <w:marRight w:val="0"/>
      <w:marTop w:val="0"/>
      <w:marBottom w:val="0"/>
      <w:divBdr>
        <w:top w:val="none" w:sz="0" w:space="0" w:color="auto"/>
        <w:left w:val="none" w:sz="0" w:space="0" w:color="auto"/>
        <w:bottom w:val="none" w:sz="0" w:space="0" w:color="auto"/>
        <w:right w:val="none" w:sz="0" w:space="0" w:color="auto"/>
      </w:divBdr>
      <w:divsChild>
        <w:div w:id="1881817852">
          <w:marLeft w:val="0"/>
          <w:marRight w:val="0"/>
          <w:marTop w:val="0"/>
          <w:marBottom w:val="0"/>
          <w:divBdr>
            <w:top w:val="none" w:sz="0" w:space="0" w:color="auto"/>
            <w:left w:val="none" w:sz="0" w:space="0" w:color="auto"/>
            <w:bottom w:val="none" w:sz="0" w:space="0" w:color="auto"/>
            <w:right w:val="none" w:sz="0" w:space="0" w:color="auto"/>
          </w:divBdr>
          <w:divsChild>
            <w:div w:id="1514105469">
              <w:marLeft w:val="0"/>
              <w:marRight w:val="0"/>
              <w:marTop w:val="0"/>
              <w:marBottom w:val="0"/>
              <w:divBdr>
                <w:top w:val="none" w:sz="0" w:space="0" w:color="auto"/>
                <w:left w:val="none" w:sz="0" w:space="0" w:color="auto"/>
                <w:bottom w:val="none" w:sz="0" w:space="0" w:color="auto"/>
                <w:right w:val="none" w:sz="0" w:space="0" w:color="auto"/>
              </w:divBdr>
              <w:divsChild>
                <w:div w:id="1067729443">
                  <w:marLeft w:val="0"/>
                  <w:marRight w:val="0"/>
                  <w:marTop w:val="0"/>
                  <w:marBottom w:val="0"/>
                  <w:divBdr>
                    <w:top w:val="none" w:sz="0" w:space="0" w:color="auto"/>
                    <w:left w:val="none" w:sz="0" w:space="0" w:color="auto"/>
                    <w:bottom w:val="none" w:sz="0" w:space="0" w:color="auto"/>
                    <w:right w:val="none" w:sz="0" w:space="0" w:color="auto"/>
                  </w:divBdr>
                </w:div>
              </w:divsChild>
            </w:div>
            <w:div w:id="262038363">
              <w:marLeft w:val="0"/>
              <w:marRight w:val="0"/>
              <w:marTop w:val="0"/>
              <w:marBottom w:val="0"/>
              <w:divBdr>
                <w:top w:val="none" w:sz="0" w:space="0" w:color="auto"/>
                <w:left w:val="none" w:sz="0" w:space="0" w:color="auto"/>
                <w:bottom w:val="none" w:sz="0" w:space="0" w:color="auto"/>
                <w:right w:val="none" w:sz="0" w:space="0" w:color="auto"/>
              </w:divBdr>
              <w:divsChild>
                <w:div w:id="152089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927384">
      <w:bodyDiv w:val="1"/>
      <w:marLeft w:val="0"/>
      <w:marRight w:val="0"/>
      <w:marTop w:val="0"/>
      <w:marBottom w:val="0"/>
      <w:divBdr>
        <w:top w:val="none" w:sz="0" w:space="0" w:color="auto"/>
        <w:left w:val="none" w:sz="0" w:space="0" w:color="auto"/>
        <w:bottom w:val="none" w:sz="0" w:space="0" w:color="auto"/>
        <w:right w:val="none" w:sz="0" w:space="0" w:color="auto"/>
      </w:divBdr>
      <w:divsChild>
        <w:div w:id="1274437254">
          <w:marLeft w:val="0"/>
          <w:marRight w:val="0"/>
          <w:marTop w:val="0"/>
          <w:marBottom w:val="0"/>
          <w:divBdr>
            <w:top w:val="none" w:sz="0" w:space="0" w:color="auto"/>
            <w:left w:val="none" w:sz="0" w:space="0" w:color="auto"/>
            <w:bottom w:val="none" w:sz="0" w:space="0" w:color="auto"/>
            <w:right w:val="none" w:sz="0" w:space="0" w:color="auto"/>
          </w:divBdr>
          <w:divsChild>
            <w:div w:id="1824882198">
              <w:marLeft w:val="0"/>
              <w:marRight w:val="0"/>
              <w:marTop w:val="0"/>
              <w:marBottom w:val="0"/>
              <w:divBdr>
                <w:top w:val="none" w:sz="0" w:space="0" w:color="auto"/>
                <w:left w:val="none" w:sz="0" w:space="0" w:color="auto"/>
                <w:bottom w:val="none" w:sz="0" w:space="0" w:color="auto"/>
                <w:right w:val="none" w:sz="0" w:space="0" w:color="auto"/>
              </w:divBdr>
              <w:divsChild>
                <w:div w:id="135924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04236">
      <w:bodyDiv w:val="1"/>
      <w:marLeft w:val="0"/>
      <w:marRight w:val="0"/>
      <w:marTop w:val="0"/>
      <w:marBottom w:val="0"/>
      <w:divBdr>
        <w:top w:val="none" w:sz="0" w:space="0" w:color="auto"/>
        <w:left w:val="none" w:sz="0" w:space="0" w:color="auto"/>
        <w:bottom w:val="none" w:sz="0" w:space="0" w:color="auto"/>
        <w:right w:val="none" w:sz="0" w:space="0" w:color="auto"/>
      </w:divBdr>
      <w:divsChild>
        <w:div w:id="198205169">
          <w:marLeft w:val="0"/>
          <w:marRight w:val="0"/>
          <w:marTop w:val="0"/>
          <w:marBottom w:val="0"/>
          <w:divBdr>
            <w:top w:val="none" w:sz="0" w:space="0" w:color="auto"/>
            <w:left w:val="none" w:sz="0" w:space="0" w:color="auto"/>
            <w:bottom w:val="none" w:sz="0" w:space="0" w:color="auto"/>
            <w:right w:val="none" w:sz="0" w:space="0" w:color="auto"/>
          </w:divBdr>
          <w:divsChild>
            <w:div w:id="1875535646">
              <w:marLeft w:val="0"/>
              <w:marRight w:val="0"/>
              <w:marTop w:val="0"/>
              <w:marBottom w:val="0"/>
              <w:divBdr>
                <w:top w:val="none" w:sz="0" w:space="0" w:color="auto"/>
                <w:left w:val="none" w:sz="0" w:space="0" w:color="auto"/>
                <w:bottom w:val="none" w:sz="0" w:space="0" w:color="auto"/>
                <w:right w:val="none" w:sz="0" w:space="0" w:color="auto"/>
              </w:divBdr>
              <w:divsChild>
                <w:div w:id="163591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659035">
      <w:bodyDiv w:val="1"/>
      <w:marLeft w:val="0"/>
      <w:marRight w:val="0"/>
      <w:marTop w:val="0"/>
      <w:marBottom w:val="0"/>
      <w:divBdr>
        <w:top w:val="none" w:sz="0" w:space="0" w:color="auto"/>
        <w:left w:val="none" w:sz="0" w:space="0" w:color="auto"/>
        <w:bottom w:val="none" w:sz="0" w:space="0" w:color="auto"/>
        <w:right w:val="none" w:sz="0" w:space="0" w:color="auto"/>
      </w:divBdr>
      <w:divsChild>
        <w:div w:id="1534079749">
          <w:marLeft w:val="0"/>
          <w:marRight w:val="0"/>
          <w:marTop w:val="0"/>
          <w:marBottom w:val="0"/>
          <w:divBdr>
            <w:top w:val="none" w:sz="0" w:space="0" w:color="auto"/>
            <w:left w:val="none" w:sz="0" w:space="0" w:color="auto"/>
            <w:bottom w:val="none" w:sz="0" w:space="0" w:color="auto"/>
            <w:right w:val="none" w:sz="0" w:space="0" w:color="auto"/>
          </w:divBdr>
          <w:divsChild>
            <w:div w:id="305084989">
              <w:marLeft w:val="0"/>
              <w:marRight w:val="0"/>
              <w:marTop w:val="0"/>
              <w:marBottom w:val="0"/>
              <w:divBdr>
                <w:top w:val="none" w:sz="0" w:space="0" w:color="auto"/>
                <w:left w:val="none" w:sz="0" w:space="0" w:color="auto"/>
                <w:bottom w:val="none" w:sz="0" w:space="0" w:color="auto"/>
                <w:right w:val="none" w:sz="0" w:space="0" w:color="auto"/>
              </w:divBdr>
              <w:divsChild>
                <w:div w:id="193562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939031">
      <w:bodyDiv w:val="1"/>
      <w:marLeft w:val="0"/>
      <w:marRight w:val="0"/>
      <w:marTop w:val="0"/>
      <w:marBottom w:val="0"/>
      <w:divBdr>
        <w:top w:val="none" w:sz="0" w:space="0" w:color="auto"/>
        <w:left w:val="none" w:sz="0" w:space="0" w:color="auto"/>
        <w:bottom w:val="none" w:sz="0" w:space="0" w:color="auto"/>
        <w:right w:val="none" w:sz="0" w:space="0" w:color="auto"/>
      </w:divBdr>
    </w:div>
    <w:div w:id="1851331277">
      <w:bodyDiv w:val="1"/>
      <w:marLeft w:val="0"/>
      <w:marRight w:val="0"/>
      <w:marTop w:val="0"/>
      <w:marBottom w:val="0"/>
      <w:divBdr>
        <w:top w:val="none" w:sz="0" w:space="0" w:color="auto"/>
        <w:left w:val="none" w:sz="0" w:space="0" w:color="auto"/>
        <w:bottom w:val="none" w:sz="0" w:space="0" w:color="auto"/>
        <w:right w:val="none" w:sz="0" w:space="0" w:color="auto"/>
      </w:divBdr>
      <w:divsChild>
        <w:div w:id="1873611629">
          <w:marLeft w:val="0"/>
          <w:marRight w:val="0"/>
          <w:marTop w:val="0"/>
          <w:marBottom w:val="0"/>
          <w:divBdr>
            <w:top w:val="none" w:sz="0" w:space="0" w:color="auto"/>
            <w:left w:val="none" w:sz="0" w:space="0" w:color="auto"/>
            <w:bottom w:val="none" w:sz="0" w:space="0" w:color="auto"/>
            <w:right w:val="none" w:sz="0" w:space="0" w:color="auto"/>
          </w:divBdr>
          <w:divsChild>
            <w:div w:id="1499807097">
              <w:marLeft w:val="0"/>
              <w:marRight w:val="0"/>
              <w:marTop w:val="0"/>
              <w:marBottom w:val="0"/>
              <w:divBdr>
                <w:top w:val="none" w:sz="0" w:space="0" w:color="auto"/>
                <w:left w:val="none" w:sz="0" w:space="0" w:color="auto"/>
                <w:bottom w:val="none" w:sz="0" w:space="0" w:color="auto"/>
                <w:right w:val="none" w:sz="0" w:space="0" w:color="auto"/>
              </w:divBdr>
              <w:divsChild>
                <w:div w:id="16898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683375">
      <w:bodyDiv w:val="1"/>
      <w:marLeft w:val="0"/>
      <w:marRight w:val="0"/>
      <w:marTop w:val="0"/>
      <w:marBottom w:val="0"/>
      <w:divBdr>
        <w:top w:val="none" w:sz="0" w:space="0" w:color="auto"/>
        <w:left w:val="none" w:sz="0" w:space="0" w:color="auto"/>
        <w:bottom w:val="none" w:sz="0" w:space="0" w:color="auto"/>
        <w:right w:val="none" w:sz="0" w:space="0" w:color="auto"/>
      </w:divBdr>
      <w:divsChild>
        <w:div w:id="472529800">
          <w:marLeft w:val="0"/>
          <w:marRight w:val="0"/>
          <w:marTop w:val="0"/>
          <w:marBottom w:val="0"/>
          <w:divBdr>
            <w:top w:val="none" w:sz="0" w:space="0" w:color="auto"/>
            <w:left w:val="none" w:sz="0" w:space="0" w:color="auto"/>
            <w:bottom w:val="none" w:sz="0" w:space="0" w:color="auto"/>
            <w:right w:val="none" w:sz="0" w:space="0" w:color="auto"/>
          </w:divBdr>
          <w:divsChild>
            <w:div w:id="154535236">
              <w:marLeft w:val="0"/>
              <w:marRight w:val="0"/>
              <w:marTop w:val="0"/>
              <w:marBottom w:val="0"/>
              <w:divBdr>
                <w:top w:val="none" w:sz="0" w:space="0" w:color="auto"/>
                <w:left w:val="none" w:sz="0" w:space="0" w:color="auto"/>
                <w:bottom w:val="none" w:sz="0" w:space="0" w:color="auto"/>
                <w:right w:val="none" w:sz="0" w:space="0" w:color="auto"/>
              </w:divBdr>
              <w:divsChild>
                <w:div w:id="20691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656960">
      <w:bodyDiv w:val="1"/>
      <w:marLeft w:val="0"/>
      <w:marRight w:val="0"/>
      <w:marTop w:val="0"/>
      <w:marBottom w:val="0"/>
      <w:divBdr>
        <w:top w:val="none" w:sz="0" w:space="0" w:color="auto"/>
        <w:left w:val="none" w:sz="0" w:space="0" w:color="auto"/>
        <w:bottom w:val="none" w:sz="0" w:space="0" w:color="auto"/>
        <w:right w:val="none" w:sz="0" w:space="0" w:color="auto"/>
      </w:divBdr>
      <w:divsChild>
        <w:div w:id="780075932">
          <w:marLeft w:val="0"/>
          <w:marRight w:val="0"/>
          <w:marTop w:val="0"/>
          <w:marBottom w:val="0"/>
          <w:divBdr>
            <w:top w:val="none" w:sz="0" w:space="0" w:color="auto"/>
            <w:left w:val="none" w:sz="0" w:space="0" w:color="auto"/>
            <w:bottom w:val="none" w:sz="0" w:space="0" w:color="auto"/>
            <w:right w:val="none" w:sz="0" w:space="0" w:color="auto"/>
          </w:divBdr>
          <w:divsChild>
            <w:div w:id="1203831372">
              <w:marLeft w:val="0"/>
              <w:marRight w:val="0"/>
              <w:marTop w:val="0"/>
              <w:marBottom w:val="0"/>
              <w:divBdr>
                <w:top w:val="none" w:sz="0" w:space="0" w:color="auto"/>
                <w:left w:val="none" w:sz="0" w:space="0" w:color="auto"/>
                <w:bottom w:val="none" w:sz="0" w:space="0" w:color="auto"/>
                <w:right w:val="none" w:sz="0" w:space="0" w:color="auto"/>
              </w:divBdr>
              <w:divsChild>
                <w:div w:id="39289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189773">
      <w:bodyDiv w:val="1"/>
      <w:marLeft w:val="0"/>
      <w:marRight w:val="0"/>
      <w:marTop w:val="0"/>
      <w:marBottom w:val="0"/>
      <w:divBdr>
        <w:top w:val="none" w:sz="0" w:space="0" w:color="auto"/>
        <w:left w:val="none" w:sz="0" w:space="0" w:color="auto"/>
        <w:bottom w:val="none" w:sz="0" w:space="0" w:color="auto"/>
        <w:right w:val="none" w:sz="0" w:space="0" w:color="auto"/>
      </w:divBdr>
      <w:divsChild>
        <w:div w:id="2144274993">
          <w:marLeft w:val="0"/>
          <w:marRight w:val="0"/>
          <w:marTop w:val="0"/>
          <w:marBottom w:val="0"/>
          <w:divBdr>
            <w:top w:val="none" w:sz="0" w:space="0" w:color="auto"/>
            <w:left w:val="none" w:sz="0" w:space="0" w:color="auto"/>
            <w:bottom w:val="none" w:sz="0" w:space="0" w:color="auto"/>
            <w:right w:val="none" w:sz="0" w:space="0" w:color="auto"/>
          </w:divBdr>
          <w:divsChild>
            <w:div w:id="284190957">
              <w:marLeft w:val="0"/>
              <w:marRight w:val="0"/>
              <w:marTop w:val="0"/>
              <w:marBottom w:val="0"/>
              <w:divBdr>
                <w:top w:val="none" w:sz="0" w:space="0" w:color="auto"/>
                <w:left w:val="none" w:sz="0" w:space="0" w:color="auto"/>
                <w:bottom w:val="none" w:sz="0" w:space="0" w:color="auto"/>
                <w:right w:val="none" w:sz="0" w:space="0" w:color="auto"/>
              </w:divBdr>
              <w:divsChild>
                <w:div w:id="794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842853">
      <w:bodyDiv w:val="1"/>
      <w:marLeft w:val="0"/>
      <w:marRight w:val="0"/>
      <w:marTop w:val="0"/>
      <w:marBottom w:val="0"/>
      <w:divBdr>
        <w:top w:val="none" w:sz="0" w:space="0" w:color="auto"/>
        <w:left w:val="none" w:sz="0" w:space="0" w:color="auto"/>
        <w:bottom w:val="none" w:sz="0" w:space="0" w:color="auto"/>
        <w:right w:val="none" w:sz="0" w:space="0" w:color="auto"/>
      </w:divBdr>
      <w:divsChild>
        <w:div w:id="1250892588">
          <w:marLeft w:val="0"/>
          <w:marRight w:val="0"/>
          <w:marTop w:val="0"/>
          <w:marBottom w:val="0"/>
          <w:divBdr>
            <w:top w:val="none" w:sz="0" w:space="0" w:color="auto"/>
            <w:left w:val="none" w:sz="0" w:space="0" w:color="auto"/>
            <w:bottom w:val="none" w:sz="0" w:space="0" w:color="auto"/>
            <w:right w:val="none" w:sz="0" w:space="0" w:color="auto"/>
          </w:divBdr>
          <w:divsChild>
            <w:div w:id="101729827">
              <w:marLeft w:val="0"/>
              <w:marRight w:val="0"/>
              <w:marTop w:val="0"/>
              <w:marBottom w:val="0"/>
              <w:divBdr>
                <w:top w:val="none" w:sz="0" w:space="0" w:color="auto"/>
                <w:left w:val="none" w:sz="0" w:space="0" w:color="auto"/>
                <w:bottom w:val="none" w:sz="0" w:space="0" w:color="auto"/>
                <w:right w:val="none" w:sz="0" w:space="0" w:color="auto"/>
              </w:divBdr>
              <w:divsChild>
                <w:div w:id="1382173142">
                  <w:marLeft w:val="0"/>
                  <w:marRight w:val="0"/>
                  <w:marTop w:val="0"/>
                  <w:marBottom w:val="0"/>
                  <w:divBdr>
                    <w:top w:val="none" w:sz="0" w:space="0" w:color="auto"/>
                    <w:left w:val="none" w:sz="0" w:space="0" w:color="auto"/>
                    <w:bottom w:val="none" w:sz="0" w:space="0" w:color="auto"/>
                    <w:right w:val="none" w:sz="0" w:space="0" w:color="auto"/>
                  </w:divBdr>
                </w:div>
                <w:div w:id="737749529">
                  <w:marLeft w:val="0"/>
                  <w:marRight w:val="0"/>
                  <w:marTop w:val="0"/>
                  <w:marBottom w:val="0"/>
                  <w:divBdr>
                    <w:top w:val="none" w:sz="0" w:space="0" w:color="auto"/>
                    <w:left w:val="none" w:sz="0" w:space="0" w:color="auto"/>
                    <w:bottom w:val="none" w:sz="0" w:space="0" w:color="auto"/>
                    <w:right w:val="none" w:sz="0" w:space="0" w:color="auto"/>
                  </w:divBdr>
                </w:div>
              </w:divsChild>
            </w:div>
            <w:div w:id="197086496">
              <w:marLeft w:val="0"/>
              <w:marRight w:val="0"/>
              <w:marTop w:val="0"/>
              <w:marBottom w:val="0"/>
              <w:divBdr>
                <w:top w:val="none" w:sz="0" w:space="0" w:color="auto"/>
                <w:left w:val="none" w:sz="0" w:space="0" w:color="auto"/>
                <w:bottom w:val="none" w:sz="0" w:space="0" w:color="auto"/>
                <w:right w:val="none" w:sz="0" w:space="0" w:color="auto"/>
              </w:divBdr>
              <w:divsChild>
                <w:div w:id="1004086208">
                  <w:marLeft w:val="0"/>
                  <w:marRight w:val="0"/>
                  <w:marTop w:val="0"/>
                  <w:marBottom w:val="0"/>
                  <w:divBdr>
                    <w:top w:val="none" w:sz="0" w:space="0" w:color="auto"/>
                    <w:left w:val="none" w:sz="0" w:space="0" w:color="auto"/>
                    <w:bottom w:val="none" w:sz="0" w:space="0" w:color="auto"/>
                    <w:right w:val="none" w:sz="0" w:space="0" w:color="auto"/>
                  </w:divBdr>
                </w:div>
              </w:divsChild>
            </w:div>
            <w:div w:id="1896888269">
              <w:marLeft w:val="0"/>
              <w:marRight w:val="0"/>
              <w:marTop w:val="0"/>
              <w:marBottom w:val="0"/>
              <w:divBdr>
                <w:top w:val="none" w:sz="0" w:space="0" w:color="auto"/>
                <w:left w:val="none" w:sz="0" w:space="0" w:color="auto"/>
                <w:bottom w:val="none" w:sz="0" w:space="0" w:color="auto"/>
                <w:right w:val="none" w:sz="0" w:space="0" w:color="auto"/>
              </w:divBdr>
              <w:divsChild>
                <w:div w:id="153992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231454">
      <w:bodyDiv w:val="1"/>
      <w:marLeft w:val="0"/>
      <w:marRight w:val="0"/>
      <w:marTop w:val="0"/>
      <w:marBottom w:val="0"/>
      <w:divBdr>
        <w:top w:val="none" w:sz="0" w:space="0" w:color="auto"/>
        <w:left w:val="none" w:sz="0" w:space="0" w:color="auto"/>
        <w:bottom w:val="none" w:sz="0" w:space="0" w:color="auto"/>
        <w:right w:val="none" w:sz="0" w:space="0" w:color="auto"/>
      </w:divBdr>
      <w:divsChild>
        <w:div w:id="2081171098">
          <w:marLeft w:val="0"/>
          <w:marRight w:val="0"/>
          <w:marTop w:val="0"/>
          <w:marBottom w:val="0"/>
          <w:divBdr>
            <w:top w:val="none" w:sz="0" w:space="0" w:color="auto"/>
            <w:left w:val="none" w:sz="0" w:space="0" w:color="auto"/>
            <w:bottom w:val="none" w:sz="0" w:space="0" w:color="auto"/>
            <w:right w:val="none" w:sz="0" w:space="0" w:color="auto"/>
          </w:divBdr>
          <w:divsChild>
            <w:div w:id="407269667">
              <w:marLeft w:val="0"/>
              <w:marRight w:val="0"/>
              <w:marTop w:val="0"/>
              <w:marBottom w:val="0"/>
              <w:divBdr>
                <w:top w:val="none" w:sz="0" w:space="0" w:color="auto"/>
                <w:left w:val="none" w:sz="0" w:space="0" w:color="auto"/>
                <w:bottom w:val="none" w:sz="0" w:space="0" w:color="auto"/>
                <w:right w:val="none" w:sz="0" w:space="0" w:color="auto"/>
              </w:divBdr>
              <w:divsChild>
                <w:div w:id="194291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7622">
      <w:bodyDiv w:val="1"/>
      <w:marLeft w:val="0"/>
      <w:marRight w:val="0"/>
      <w:marTop w:val="0"/>
      <w:marBottom w:val="0"/>
      <w:divBdr>
        <w:top w:val="none" w:sz="0" w:space="0" w:color="auto"/>
        <w:left w:val="none" w:sz="0" w:space="0" w:color="auto"/>
        <w:bottom w:val="none" w:sz="0" w:space="0" w:color="auto"/>
        <w:right w:val="none" w:sz="0" w:space="0" w:color="auto"/>
      </w:divBdr>
    </w:div>
    <w:div w:id="1931886780">
      <w:bodyDiv w:val="1"/>
      <w:marLeft w:val="0"/>
      <w:marRight w:val="0"/>
      <w:marTop w:val="0"/>
      <w:marBottom w:val="0"/>
      <w:divBdr>
        <w:top w:val="none" w:sz="0" w:space="0" w:color="auto"/>
        <w:left w:val="none" w:sz="0" w:space="0" w:color="auto"/>
        <w:bottom w:val="none" w:sz="0" w:space="0" w:color="auto"/>
        <w:right w:val="none" w:sz="0" w:space="0" w:color="auto"/>
      </w:divBdr>
      <w:divsChild>
        <w:div w:id="310331316">
          <w:marLeft w:val="0"/>
          <w:marRight w:val="0"/>
          <w:marTop w:val="0"/>
          <w:marBottom w:val="0"/>
          <w:divBdr>
            <w:top w:val="none" w:sz="0" w:space="0" w:color="auto"/>
            <w:left w:val="none" w:sz="0" w:space="0" w:color="auto"/>
            <w:bottom w:val="none" w:sz="0" w:space="0" w:color="auto"/>
            <w:right w:val="none" w:sz="0" w:space="0" w:color="auto"/>
          </w:divBdr>
          <w:divsChild>
            <w:div w:id="563030716">
              <w:marLeft w:val="0"/>
              <w:marRight w:val="0"/>
              <w:marTop w:val="0"/>
              <w:marBottom w:val="0"/>
              <w:divBdr>
                <w:top w:val="none" w:sz="0" w:space="0" w:color="auto"/>
                <w:left w:val="none" w:sz="0" w:space="0" w:color="auto"/>
                <w:bottom w:val="none" w:sz="0" w:space="0" w:color="auto"/>
                <w:right w:val="none" w:sz="0" w:space="0" w:color="auto"/>
              </w:divBdr>
              <w:divsChild>
                <w:div w:id="182114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34606">
      <w:bodyDiv w:val="1"/>
      <w:marLeft w:val="0"/>
      <w:marRight w:val="0"/>
      <w:marTop w:val="0"/>
      <w:marBottom w:val="0"/>
      <w:divBdr>
        <w:top w:val="none" w:sz="0" w:space="0" w:color="auto"/>
        <w:left w:val="none" w:sz="0" w:space="0" w:color="auto"/>
        <w:bottom w:val="none" w:sz="0" w:space="0" w:color="auto"/>
        <w:right w:val="none" w:sz="0" w:space="0" w:color="auto"/>
      </w:divBdr>
      <w:divsChild>
        <w:div w:id="414867359">
          <w:marLeft w:val="0"/>
          <w:marRight w:val="0"/>
          <w:marTop w:val="0"/>
          <w:marBottom w:val="0"/>
          <w:divBdr>
            <w:top w:val="none" w:sz="0" w:space="0" w:color="auto"/>
            <w:left w:val="none" w:sz="0" w:space="0" w:color="auto"/>
            <w:bottom w:val="none" w:sz="0" w:space="0" w:color="auto"/>
            <w:right w:val="none" w:sz="0" w:space="0" w:color="auto"/>
          </w:divBdr>
          <w:divsChild>
            <w:div w:id="1641307423">
              <w:marLeft w:val="0"/>
              <w:marRight w:val="0"/>
              <w:marTop w:val="0"/>
              <w:marBottom w:val="0"/>
              <w:divBdr>
                <w:top w:val="none" w:sz="0" w:space="0" w:color="auto"/>
                <w:left w:val="none" w:sz="0" w:space="0" w:color="auto"/>
                <w:bottom w:val="none" w:sz="0" w:space="0" w:color="auto"/>
                <w:right w:val="none" w:sz="0" w:space="0" w:color="auto"/>
              </w:divBdr>
              <w:divsChild>
                <w:div w:id="11719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82064">
      <w:bodyDiv w:val="1"/>
      <w:marLeft w:val="0"/>
      <w:marRight w:val="0"/>
      <w:marTop w:val="0"/>
      <w:marBottom w:val="0"/>
      <w:divBdr>
        <w:top w:val="none" w:sz="0" w:space="0" w:color="auto"/>
        <w:left w:val="none" w:sz="0" w:space="0" w:color="auto"/>
        <w:bottom w:val="none" w:sz="0" w:space="0" w:color="auto"/>
        <w:right w:val="none" w:sz="0" w:space="0" w:color="auto"/>
      </w:divBdr>
    </w:div>
    <w:div w:id="1957977160">
      <w:bodyDiv w:val="1"/>
      <w:marLeft w:val="0"/>
      <w:marRight w:val="0"/>
      <w:marTop w:val="0"/>
      <w:marBottom w:val="0"/>
      <w:divBdr>
        <w:top w:val="none" w:sz="0" w:space="0" w:color="auto"/>
        <w:left w:val="none" w:sz="0" w:space="0" w:color="auto"/>
        <w:bottom w:val="none" w:sz="0" w:space="0" w:color="auto"/>
        <w:right w:val="none" w:sz="0" w:space="0" w:color="auto"/>
      </w:divBdr>
      <w:divsChild>
        <w:div w:id="2002271246">
          <w:marLeft w:val="0"/>
          <w:marRight w:val="0"/>
          <w:marTop w:val="0"/>
          <w:marBottom w:val="0"/>
          <w:divBdr>
            <w:top w:val="none" w:sz="0" w:space="0" w:color="auto"/>
            <w:left w:val="none" w:sz="0" w:space="0" w:color="auto"/>
            <w:bottom w:val="none" w:sz="0" w:space="0" w:color="auto"/>
            <w:right w:val="none" w:sz="0" w:space="0" w:color="auto"/>
          </w:divBdr>
          <w:divsChild>
            <w:div w:id="1647970181">
              <w:marLeft w:val="0"/>
              <w:marRight w:val="0"/>
              <w:marTop w:val="0"/>
              <w:marBottom w:val="0"/>
              <w:divBdr>
                <w:top w:val="none" w:sz="0" w:space="0" w:color="auto"/>
                <w:left w:val="none" w:sz="0" w:space="0" w:color="auto"/>
                <w:bottom w:val="none" w:sz="0" w:space="0" w:color="auto"/>
                <w:right w:val="none" w:sz="0" w:space="0" w:color="auto"/>
              </w:divBdr>
              <w:divsChild>
                <w:div w:id="198603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143390">
      <w:bodyDiv w:val="1"/>
      <w:marLeft w:val="0"/>
      <w:marRight w:val="0"/>
      <w:marTop w:val="0"/>
      <w:marBottom w:val="0"/>
      <w:divBdr>
        <w:top w:val="none" w:sz="0" w:space="0" w:color="auto"/>
        <w:left w:val="none" w:sz="0" w:space="0" w:color="auto"/>
        <w:bottom w:val="none" w:sz="0" w:space="0" w:color="auto"/>
        <w:right w:val="none" w:sz="0" w:space="0" w:color="auto"/>
      </w:divBdr>
      <w:divsChild>
        <w:div w:id="1086414878">
          <w:marLeft w:val="0"/>
          <w:marRight w:val="0"/>
          <w:marTop w:val="0"/>
          <w:marBottom w:val="0"/>
          <w:divBdr>
            <w:top w:val="none" w:sz="0" w:space="0" w:color="auto"/>
            <w:left w:val="none" w:sz="0" w:space="0" w:color="auto"/>
            <w:bottom w:val="none" w:sz="0" w:space="0" w:color="auto"/>
            <w:right w:val="none" w:sz="0" w:space="0" w:color="auto"/>
          </w:divBdr>
          <w:divsChild>
            <w:div w:id="1391995398">
              <w:marLeft w:val="0"/>
              <w:marRight w:val="0"/>
              <w:marTop w:val="0"/>
              <w:marBottom w:val="0"/>
              <w:divBdr>
                <w:top w:val="none" w:sz="0" w:space="0" w:color="auto"/>
                <w:left w:val="none" w:sz="0" w:space="0" w:color="auto"/>
                <w:bottom w:val="none" w:sz="0" w:space="0" w:color="auto"/>
                <w:right w:val="none" w:sz="0" w:space="0" w:color="auto"/>
              </w:divBdr>
              <w:divsChild>
                <w:div w:id="29788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299410">
      <w:bodyDiv w:val="1"/>
      <w:marLeft w:val="0"/>
      <w:marRight w:val="0"/>
      <w:marTop w:val="0"/>
      <w:marBottom w:val="0"/>
      <w:divBdr>
        <w:top w:val="none" w:sz="0" w:space="0" w:color="auto"/>
        <w:left w:val="none" w:sz="0" w:space="0" w:color="auto"/>
        <w:bottom w:val="none" w:sz="0" w:space="0" w:color="auto"/>
        <w:right w:val="none" w:sz="0" w:space="0" w:color="auto"/>
      </w:divBdr>
      <w:divsChild>
        <w:div w:id="1278638969">
          <w:marLeft w:val="0"/>
          <w:marRight w:val="0"/>
          <w:marTop w:val="0"/>
          <w:marBottom w:val="0"/>
          <w:divBdr>
            <w:top w:val="none" w:sz="0" w:space="0" w:color="auto"/>
            <w:left w:val="none" w:sz="0" w:space="0" w:color="auto"/>
            <w:bottom w:val="none" w:sz="0" w:space="0" w:color="auto"/>
            <w:right w:val="none" w:sz="0" w:space="0" w:color="auto"/>
          </w:divBdr>
          <w:divsChild>
            <w:div w:id="625887336">
              <w:marLeft w:val="0"/>
              <w:marRight w:val="0"/>
              <w:marTop w:val="0"/>
              <w:marBottom w:val="0"/>
              <w:divBdr>
                <w:top w:val="none" w:sz="0" w:space="0" w:color="auto"/>
                <w:left w:val="none" w:sz="0" w:space="0" w:color="auto"/>
                <w:bottom w:val="none" w:sz="0" w:space="0" w:color="auto"/>
                <w:right w:val="none" w:sz="0" w:space="0" w:color="auto"/>
              </w:divBdr>
              <w:divsChild>
                <w:div w:id="162982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05369">
      <w:bodyDiv w:val="1"/>
      <w:marLeft w:val="0"/>
      <w:marRight w:val="0"/>
      <w:marTop w:val="0"/>
      <w:marBottom w:val="0"/>
      <w:divBdr>
        <w:top w:val="none" w:sz="0" w:space="0" w:color="auto"/>
        <w:left w:val="none" w:sz="0" w:space="0" w:color="auto"/>
        <w:bottom w:val="none" w:sz="0" w:space="0" w:color="auto"/>
        <w:right w:val="none" w:sz="0" w:space="0" w:color="auto"/>
      </w:divBdr>
      <w:divsChild>
        <w:div w:id="800806881">
          <w:marLeft w:val="0"/>
          <w:marRight w:val="0"/>
          <w:marTop w:val="0"/>
          <w:marBottom w:val="0"/>
          <w:divBdr>
            <w:top w:val="none" w:sz="0" w:space="0" w:color="auto"/>
            <w:left w:val="none" w:sz="0" w:space="0" w:color="auto"/>
            <w:bottom w:val="none" w:sz="0" w:space="0" w:color="auto"/>
            <w:right w:val="none" w:sz="0" w:space="0" w:color="auto"/>
          </w:divBdr>
          <w:divsChild>
            <w:div w:id="169222621">
              <w:marLeft w:val="0"/>
              <w:marRight w:val="0"/>
              <w:marTop w:val="0"/>
              <w:marBottom w:val="0"/>
              <w:divBdr>
                <w:top w:val="none" w:sz="0" w:space="0" w:color="auto"/>
                <w:left w:val="none" w:sz="0" w:space="0" w:color="auto"/>
                <w:bottom w:val="none" w:sz="0" w:space="0" w:color="auto"/>
                <w:right w:val="none" w:sz="0" w:space="0" w:color="auto"/>
              </w:divBdr>
              <w:divsChild>
                <w:div w:id="93293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982760">
      <w:bodyDiv w:val="1"/>
      <w:marLeft w:val="0"/>
      <w:marRight w:val="0"/>
      <w:marTop w:val="0"/>
      <w:marBottom w:val="0"/>
      <w:divBdr>
        <w:top w:val="none" w:sz="0" w:space="0" w:color="auto"/>
        <w:left w:val="none" w:sz="0" w:space="0" w:color="auto"/>
        <w:bottom w:val="none" w:sz="0" w:space="0" w:color="auto"/>
        <w:right w:val="none" w:sz="0" w:space="0" w:color="auto"/>
      </w:divBdr>
      <w:divsChild>
        <w:div w:id="1490247880">
          <w:marLeft w:val="0"/>
          <w:marRight w:val="0"/>
          <w:marTop w:val="0"/>
          <w:marBottom w:val="0"/>
          <w:divBdr>
            <w:top w:val="none" w:sz="0" w:space="0" w:color="auto"/>
            <w:left w:val="none" w:sz="0" w:space="0" w:color="auto"/>
            <w:bottom w:val="none" w:sz="0" w:space="0" w:color="auto"/>
            <w:right w:val="none" w:sz="0" w:space="0" w:color="auto"/>
          </w:divBdr>
          <w:divsChild>
            <w:div w:id="336466430">
              <w:marLeft w:val="0"/>
              <w:marRight w:val="0"/>
              <w:marTop w:val="0"/>
              <w:marBottom w:val="0"/>
              <w:divBdr>
                <w:top w:val="none" w:sz="0" w:space="0" w:color="auto"/>
                <w:left w:val="none" w:sz="0" w:space="0" w:color="auto"/>
                <w:bottom w:val="none" w:sz="0" w:space="0" w:color="auto"/>
                <w:right w:val="none" w:sz="0" w:space="0" w:color="auto"/>
              </w:divBdr>
              <w:divsChild>
                <w:div w:id="156181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149963">
      <w:bodyDiv w:val="1"/>
      <w:marLeft w:val="0"/>
      <w:marRight w:val="0"/>
      <w:marTop w:val="0"/>
      <w:marBottom w:val="0"/>
      <w:divBdr>
        <w:top w:val="none" w:sz="0" w:space="0" w:color="auto"/>
        <w:left w:val="none" w:sz="0" w:space="0" w:color="auto"/>
        <w:bottom w:val="none" w:sz="0" w:space="0" w:color="auto"/>
        <w:right w:val="none" w:sz="0" w:space="0" w:color="auto"/>
      </w:divBdr>
    </w:div>
    <w:div w:id="2079860604">
      <w:bodyDiv w:val="1"/>
      <w:marLeft w:val="0"/>
      <w:marRight w:val="0"/>
      <w:marTop w:val="0"/>
      <w:marBottom w:val="0"/>
      <w:divBdr>
        <w:top w:val="none" w:sz="0" w:space="0" w:color="auto"/>
        <w:left w:val="none" w:sz="0" w:space="0" w:color="auto"/>
        <w:bottom w:val="none" w:sz="0" w:space="0" w:color="auto"/>
        <w:right w:val="none" w:sz="0" w:space="0" w:color="auto"/>
      </w:divBdr>
      <w:divsChild>
        <w:div w:id="949242568">
          <w:marLeft w:val="0"/>
          <w:marRight w:val="0"/>
          <w:marTop w:val="0"/>
          <w:marBottom w:val="0"/>
          <w:divBdr>
            <w:top w:val="none" w:sz="0" w:space="0" w:color="auto"/>
            <w:left w:val="none" w:sz="0" w:space="0" w:color="auto"/>
            <w:bottom w:val="none" w:sz="0" w:space="0" w:color="auto"/>
            <w:right w:val="none" w:sz="0" w:space="0" w:color="auto"/>
          </w:divBdr>
          <w:divsChild>
            <w:div w:id="809054723">
              <w:marLeft w:val="0"/>
              <w:marRight w:val="0"/>
              <w:marTop w:val="0"/>
              <w:marBottom w:val="0"/>
              <w:divBdr>
                <w:top w:val="none" w:sz="0" w:space="0" w:color="auto"/>
                <w:left w:val="none" w:sz="0" w:space="0" w:color="auto"/>
                <w:bottom w:val="none" w:sz="0" w:space="0" w:color="auto"/>
                <w:right w:val="none" w:sz="0" w:space="0" w:color="auto"/>
              </w:divBdr>
              <w:divsChild>
                <w:div w:id="213289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326447">
      <w:bodyDiv w:val="1"/>
      <w:marLeft w:val="0"/>
      <w:marRight w:val="0"/>
      <w:marTop w:val="0"/>
      <w:marBottom w:val="0"/>
      <w:divBdr>
        <w:top w:val="none" w:sz="0" w:space="0" w:color="auto"/>
        <w:left w:val="none" w:sz="0" w:space="0" w:color="auto"/>
        <w:bottom w:val="none" w:sz="0" w:space="0" w:color="auto"/>
        <w:right w:val="none" w:sz="0" w:space="0" w:color="auto"/>
      </w:divBdr>
      <w:divsChild>
        <w:div w:id="712580622">
          <w:marLeft w:val="0"/>
          <w:marRight w:val="0"/>
          <w:marTop w:val="0"/>
          <w:marBottom w:val="0"/>
          <w:divBdr>
            <w:top w:val="none" w:sz="0" w:space="0" w:color="auto"/>
            <w:left w:val="none" w:sz="0" w:space="0" w:color="auto"/>
            <w:bottom w:val="none" w:sz="0" w:space="0" w:color="auto"/>
            <w:right w:val="none" w:sz="0" w:space="0" w:color="auto"/>
          </w:divBdr>
          <w:divsChild>
            <w:div w:id="1275287766">
              <w:marLeft w:val="0"/>
              <w:marRight w:val="0"/>
              <w:marTop w:val="0"/>
              <w:marBottom w:val="0"/>
              <w:divBdr>
                <w:top w:val="none" w:sz="0" w:space="0" w:color="auto"/>
                <w:left w:val="none" w:sz="0" w:space="0" w:color="auto"/>
                <w:bottom w:val="none" w:sz="0" w:space="0" w:color="auto"/>
                <w:right w:val="none" w:sz="0" w:space="0" w:color="auto"/>
              </w:divBdr>
              <w:divsChild>
                <w:div w:id="101345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705549">
      <w:bodyDiv w:val="1"/>
      <w:marLeft w:val="0"/>
      <w:marRight w:val="0"/>
      <w:marTop w:val="0"/>
      <w:marBottom w:val="0"/>
      <w:divBdr>
        <w:top w:val="none" w:sz="0" w:space="0" w:color="auto"/>
        <w:left w:val="none" w:sz="0" w:space="0" w:color="auto"/>
        <w:bottom w:val="none" w:sz="0" w:space="0" w:color="auto"/>
        <w:right w:val="none" w:sz="0" w:space="0" w:color="auto"/>
      </w:divBdr>
      <w:divsChild>
        <w:div w:id="1577284556">
          <w:marLeft w:val="0"/>
          <w:marRight w:val="0"/>
          <w:marTop w:val="0"/>
          <w:marBottom w:val="0"/>
          <w:divBdr>
            <w:top w:val="none" w:sz="0" w:space="0" w:color="auto"/>
            <w:left w:val="none" w:sz="0" w:space="0" w:color="auto"/>
            <w:bottom w:val="none" w:sz="0" w:space="0" w:color="auto"/>
            <w:right w:val="none" w:sz="0" w:space="0" w:color="auto"/>
          </w:divBdr>
          <w:divsChild>
            <w:div w:id="1198740505">
              <w:marLeft w:val="0"/>
              <w:marRight w:val="0"/>
              <w:marTop w:val="0"/>
              <w:marBottom w:val="0"/>
              <w:divBdr>
                <w:top w:val="none" w:sz="0" w:space="0" w:color="auto"/>
                <w:left w:val="none" w:sz="0" w:space="0" w:color="auto"/>
                <w:bottom w:val="none" w:sz="0" w:space="0" w:color="auto"/>
                <w:right w:val="none" w:sz="0" w:space="0" w:color="auto"/>
              </w:divBdr>
              <w:divsChild>
                <w:div w:id="9995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581806">
      <w:bodyDiv w:val="1"/>
      <w:marLeft w:val="0"/>
      <w:marRight w:val="0"/>
      <w:marTop w:val="0"/>
      <w:marBottom w:val="0"/>
      <w:divBdr>
        <w:top w:val="none" w:sz="0" w:space="0" w:color="auto"/>
        <w:left w:val="none" w:sz="0" w:space="0" w:color="auto"/>
        <w:bottom w:val="none" w:sz="0" w:space="0" w:color="auto"/>
        <w:right w:val="none" w:sz="0" w:space="0" w:color="auto"/>
      </w:divBdr>
      <w:divsChild>
        <w:div w:id="2127112725">
          <w:marLeft w:val="0"/>
          <w:marRight w:val="0"/>
          <w:marTop w:val="0"/>
          <w:marBottom w:val="0"/>
          <w:divBdr>
            <w:top w:val="none" w:sz="0" w:space="0" w:color="auto"/>
            <w:left w:val="none" w:sz="0" w:space="0" w:color="auto"/>
            <w:bottom w:val="none" w:sz="0" w:space="0" w:color="auto"/>
            <w:right w:val="none" w:sz="0" w:space="0" w:color="auto"/>
          </w:divBdr>
          <w:divsChild>
            <w:div w:id="1112474254">
              <w:marLeft w:val="0"/>
              <w:marRight w:val="0"/>
              <w:marTop w:val="0"/>
              <w:marBottom w:val="0"/>
              <w:divBdr>
                <w:top w:val="none" w:sz="0" w:space="0" w:color="auto"/>
                <w:left w:val="none" w:sz="0" w:space="0" w:color="auto"/>
                <w:bottom w:val="none" w:sz="0" w:space="0" w:color="auto"/>
                <w:right w:val="none" w:sz="0" w:space="0" w:color="auto"/>
              </w:divBdr>
              <w:divsChild>
                <w:div w:id="13653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56128">
      <w:bodyDiv w:val="1"/>
      <w:marLeft w:val="0"/>
      <w:marRight w:val="0"/>
      <w:marTop w:val="0"/>
      <w:marBottom w:val="0"/>
      <w:divBdr>
        <w:top w:val="none" w:sz="0" w:space="0" w:color="auto"/>
        <w:left w:val="none" w:sz="0" w:space="0" w:color="auto"/>
        <w:bottom w:val="none" w:sz="0" w:space="0" w:color="auto"/>
        <w:right w:val="none" w:sz="0" w:space="0" w:color="auto"/>
      </w:divBdr>
      <w:divsChild>
        <w:div w:id="871067085">
          <w:marLeft w:val="0"/>
          <w:marRight w:val="0"/>
          <w:marTop w:val="0"/>
          <w:marBottom w:val="0"/>
          <w:divBdr>
            <w:top w:val="none" w:sz="0" w:space="0" w:color="auto"/>
            <w:left w:val="none" w:sz="0" w:space="0" w:color="auto"/>
            <w:bottom w:val="none" w:sz="0" w:space="0" w:color="auto"/>
            <w:right w:val="none" w:sz="0" w:space="0" w:color="auto"/>
          </w:divBdr>
          <w:divsChild>
            <w:div w:id="1514490950">
              <w:marLeft w:val="0"/>
              <w:marRight w:val="0"/>
              <w:marTop w:val="0"/>
              <w:marBottom w:val="0"/>
              <w:divBdr>
                <w:top w:val="none" w:sz="0" w:space="0" w:color="auto"/>
                <w:left w:val="none" w:sz="0" w:space="0" w:color="auto"/>
                <w:bottom w:val="none" w:sz="0" w:space="0" w:color="auto"/>
                <w:right w:val="none" w:sz="0" w:space="0" w:color="auto"/>
              </w:divBdr>
              <w:divsChild>
                <w:div w:id="350839627">
                  <w:marLeft w:val="0"/>
                  <w:marRight w:val="0"/>
                  <w:marTop w:val="0"/>
                  <w:marBottom w:val="0"/>
                  <w:divBdr>
                    <w:top w:val="none" w:sz="0" w:space="0" w:color="auto"/>
                    <w:left w:val="none" w:sz="0" w:space="0" w:color="auto"/>
                    <w:bottom w:val="none" w:sz="0" w:space="0" w:color="auto"/>
                    <w:right w:val="none" w:sz="0" w:space="0" w:color="auto"/>
                  </w:divBdr>
                  <w:divsChild>
                    <w:div w:id="10930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o.abogado7@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cretariasenado.gov.co/senado/basedoc/ley_2195_2022_pr001.html"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upernotariado.gov.co" TargetMode="External"/><Relationship Id="rId2" Type="http://schemas.openxmlformats.org/officeDocument/2006/relationships/hyperlink" Target="http://www.supernotariado.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C639E-72A1-41B8-ABD7-6AE1DD945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12</Pages>
  <Words>3962</Words>
  <Characters>21794</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Gómez Rueda</dc:creator>
  <cp:keywords/>
  <dc:description/>
  <cp:lastModifiedBy>Microsoft Office User</cp:lastModifiedBy>
  <cp:revision>32</cp:revision>
  <dcterms:created xsi:type="dcterms:W3CDTF">2025-03-06T21:00:00Z</dcterms:created>
  <dcterms:modified xsi:type="dcterms:W3CDTF">2026-04-08T22:10:00Z</dcterms:modified>
</cp:coreProperties>
</file>